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6" w:rsidRPr="006315BC" w:rsidRDefault="00BE3BA6" w:rsidP="00BE3BA6">
      <w:pPr>
        <w:spacing w:line="276" w:lineRule="auto"/>
        <w:jc w:val="center"/>
        <w:rPr>
          <w:rFonts w:ascii="Verdana" w:hAnsi="Verdana"/>
          <w:b/>
          <w:bCs/>
          <w:sz w:val="28"/>
          <w:szCs w:val="22"/>
          <w:lang w:val="fr-CA"/>
        </w:rPr>
      </w:pPr>
      <w:r w:rsidRPr="006315BC">
        <w:rPr>
          <w:rFonts w:ascii="Verdana" w:hAnsi="Verdana"/>
          <w:b/>
          <w:bCs/>
          <w:sz w:val="28"/>
          <w:szCs w:val="22"/>
          <w:lang w:val="fr-CA"/>
        </w:rPr>
        <w:t>Ratio (insuline : glucide) &amp; Correction</w:t>
      </w:r>
    </w:p>
    <w:p w:rsidR="00BE3BA6" w:rsidRDefault="00BE3BA6" w:rsidP="00BE3BA6">
      <w:pPr>
        <w:spacing w:line="276" w:lineRule="auto"/>
        <w:jc w:val="center"/>
        <w:rPr>
          <w:b/>
          <w:sz w:val="32"/>
          <w:u w:val="single"/>
          <w:lang w:val="fr-CA"/>
        </w:rPr>
      </w:pPr>
    </w:p>
    <w:p w:rsidR="00BE3BA6" w:rsidRPr="006315BC" w:rsidRDefault="00BE3BA6" w:rsidP="0004565F">
      <w:p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6315BC">
        <w:rPr>
          <w:rFonts w:ascii="Verdana" w:hAnsi="Verdana"/>
          <w:sz w:val="22"/>
          <w:szCs w:val="22"/>
          <w:lang w:val="fr-CA"/>
        </w:rPr>
        <w:t xml:space="preserve">Le ratio est une méthode </w:t>
      </w:r>
      <w:r w:rsidR="006315BC">
        <w:rPr>
          <w:rFonts w:ascii="Verdana" w:hAnsi="Verdana"/>
          <w:sz w:val="22"/>
          <w:szCs w:val="22"/>
          <w:lang w:val="fr-CA"/>
        </w:rPr>
        <w:t>qui remplace</w:t>
      </w:r>
      <w:r w:rsidRPr="006315BC">
        <w:rPr>
          <w:rFonts w:ascii="Verdana" w:hAnsi="Verdana"/>
          <w:sz w:val="22"/>
          <w:szCs w:val="22"/>
          <w:lang w:val="fr-CA"/>
        </w:rPr>
        <w:t xml:space="preserve"> l’échelle d’insuline et le plan alimentaire. Elle offre plus de flexibilité au repas en</w:t>
      </w:r>
      <w:r w:rsidR="00683B40">
        <w:rPr>
          <w:rFonts w:ascii="Verdana" w:hAnsi="Verdana"/>
          <w:sz w:val="22"/>
          <w:szCs w:val="22"/>
          <w:lang w:val="fr-CA"/>
        </w:rPr>
        <w:t xml:space="preserve"> variant</w:t>
      </w:r>
      <w:r w:rsidRPr="006315BC">
        <w:rPr>
          <w:rFonts w:ascii="Verdana" w:hAnsi="Verdana"/>
          <w:sz w:val="22"/>
          <w:szCs w:val="22"/>
          <w:lang w:val="fr-CA"/>
        </w:rPr>
        <w:t xml:space="preserve"> la quantité d’insuline selon le nombre de glucides. Le ratio </w:t>
      </w:r>
      <w:r w:rsidR="00683B40">
        <w:rPr>
          <w:rFonts w:ascii="Verdana" w:hAnsi="Verdana"/>
          <w:sz w:val="22"/>
          <w:szCs w:val="22"/>
          <w:lang w:val="fr-CA"/>
        </w:rPr>
        <w:t>est utilisé</w:t>
      </w:r>
      <w:r w:rsidRPr="006315BC">
        <w:rPr>
          <w:rFonts w:ascii="Verdana" w:hAnsi="Verdana"/>
          <w:sz w:val="22"/>
          <w:szCs w:val="22"/>
          <w:lang w:val="fr-CA"/>
        </w:rPr>
        <w:t xml:space="preserve"> aux repas couverts par l’insuline à action rapid</w:t>
      </w:r>
      <w:r w:rsidR="00683B40">
        <w:rPr>
          <w:rFonts w:ascii="Verdana" w:hAnsi="Verdana"/>
          <w:sz w:val="22"/>
          <w:szCs w:val="22"/>
          <w:lang w:val="fr-CA"/>
        </w:rPr>
        <w:t xml:space="preserve">e (ex : NovoRapid, Humalog). On ne peut utiliser </w:t>
      </w:r>
      <w:r w:rsidRPr="006315BC">
        <w:rPr>
          <w:rFonts w:ascii="Verdana" w:hAnsi="Verdana"/>
          <w:sz w:val="22"/>
          <w:szCs w:val="22"/>
          <w:lang w:val="fr-CA"/>
        </w:rPr>
        <w:t xml:space="preserve">cette technique </w:t>
      </w:r>
      <w:r w:rsidR="00683B40">
        <w:rPr>
          <w:rFonts w:ascii="Verdana" w:hAnsi="Verdana"/>
          <w:sz w:val="22"/>
          <w:szCs w:val="22"/>
          <w:lang w:val="fr-CA"/>
        </w:rPr>
        <w:t xml:space="preserve">aux </w:t>
      </w:r>
      <w:r w:rsidRPr="006315BC">
        <w:rPr>
          <w:rFonts w:ascii="Verdana" w:hAnsi="Verdana"/>
          <w:sz w:val="22"/>
          <w:szCs w:val="22"/>
          <w:lang w:val="fr-CA"/>
        </w:rPr>
        <w:t>repas couvert</w:t>
      </w:r>
      <w:r w:rsidR="00683B40">
        <w:rPr>
          <w:rFonts w:ascii="Verdana" w:hAnsi="Verdana"/>
          <w:sz w:val="22"/>
          <w:szCs w:val="22"/>
          <w:lang w:val="fr-CA"/>
        </w:rPr>
        <w:t>s</w:t>
      </w:r>
      <w:r w:rsidRPr="006315BC">
        <w:rPr>
          <w:rFonts w:ascii="Verdana" w:hAnsi="Verdana"/>
          <w:sz w:val="22"/>
          <w:szCs w:val="22"/>
          <w:lang w:val="fr-CA"/>
        </w:rPr>
        <w:t xml:space="preserve"> par l’insuline à action intermédiaire (NPH, Humulin N). </w:t>
      </w:r>
    </w:p>
    <w:p w:rsidR="00BE3BA6" w:rsidRPr="006315BC" w:rsidRDefault="00BE3BA6" w:rsidP="0004565F">
      <w:pPr>
        <w:spacing w:line="276" w:lineRule="auto"/>
        <w:rPr>
          <w:rFonts w:ascii="Verdana" w:hAnsi="Verdana"/>
          <w:sz w:val="22"/>
          <w:szCs w:val="22"/>
          <w:lang w:val="fr-CA"/>
        </w:rPr>
      </w:pPr>
    </w:p>
    <w:p w:rsidR="00683B40" w:rsidRDefault="00BE3BA6" w:rsidP="0004565F">
      <w:p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6315BC">
        <w:rPr>
          <w:rFonts w:ascii="Verdana" w:hAnsi="Verdana"/>
          <w:sz w:val="22"/>
          <w:szCs w:val="22"/>
          <w:lang w:val="fr-CA"/>
        </w:rPr>
        <w:t xml:space="preserve">Nous appelons « Bolus Nourriture » la quantité d’insuline à action rapide donnée pour couvrir les glucides au repas ou à la collation. </w:t>
      </w:r>
    </w:p>
    <w:p w:rsidR="00683B40" w:rsidRDefault="00BE3BA6" w:rsidP="0004565F">
      <w:p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6315BC">
        <w:rPr>
          <w:rFonts w:ascii="Verdana" w:hAnsi="Verdana"/>
          <w:sz w:val="22"/>
          <w:szCs w:val="22"/>
          <w:lang w:val="fr-CA"/>
        </w:rPr>
        <w:t xml:space="preserve">Nous appelons « Bolus Correction » la quantité d’insuline à action rapide donnée pour corriger une hyperglycémie. </w:t>
      </w:r>
    </w:p>
    <w:p w:rsidR="00BE3BA6" w:rsidRPr="006315BC" w:rsidRDefault="00BE3BA6" w:rsidP="0004565F">
      <w:p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6315BC">
        <w:rPr>
          <w:rFonts w:ascii="Verdana" w:hAnsi="Verdana"/>
          <w:sz w:val="22"/>
          <w:szCs w:val="22"/>
          <w:lang w:val="fr-CA"/>
        </w:rPr>
        <w:t xml:space="preserve">Ces deux bolus sont calculés séparément, mais seront additionnés et donné dans une seule injection que nous appellerons « Bolus Total ». </w:t>
      </w:r>
    </w:p>
    <w:p w:rsidR="00BE3BA6" w:rsidRPr="006315BC" w:rsidRDefault="00BE3BA6" w:rsidP="0004565F">
      <w:pPr>
        <w:spacing w:line="276" w:lineRule="auto"/>
        <w:rPr>
          <w:rFonts w:ascii="Verdana" w:hAnsi="Verdana"/>
          <w:sz w:val="22"/>
          <w:szCs w:val="22"/>
          <w:lang w:val="fr-CA"/>
        </w:rPr>
      </w:pPr>
    </w:p>
    <w:p w:rsidR="00BE3BA6" w:rsidRPr="006315BC" w:rsidRDefault="00683B40" w:rsidP="0004565F">
      <w:pPr>
        <w:spacing w:line="276" w:lineRule="auto"/>
        <w:rPr>
          <w:rFonts w:ascii="Verdana" w:hAnsi="Verdana"/>
          <w:sz w:val="22"/>
          <w:szCs w:val="22"/>
          <w:lang w:val="fr-CA"/>
        </w:rPr>
      </w:pPr>
      <w:r>
        <w:rPr>
          <w:rFonts w:ascii="Verdana" w:hAnsi="Verdana"/>
          <w:sz w:val="22"/>
          <w:szCs w:val="22"/>
          <w:lang w:val="fr-CA"/>
        </w:rPr>
        <w:t xml:space="preserve">Avant de débuter cette méthode, </w:t>
      </w:r>
      <w:r w:rsidR="00BE3BA6" w:rsidRPr="006315BC">
        <w:rPr>
          <w:rFonts w:ascii="Verdana" w:hAnsi="Verdana"/>
          <w:sz w:val="22"/>
          <w:szCs w:val="22"/>
          <w:lang w:val="fr-CA"/>
        </w:rPr>
        <w:t>communique</w:t>
      </w:r>
      <w:r>
        <w:rPr>
          <w:rFonts w:ascii="Verdana" w:hAnsi="Verdana"/>
          <w:sz w:val="22"/>
          <w:szCs w:val="22"/>
          <w:lang w:val="fr-CA"/>
        </w:rPr>
        <w:t>z avec l’</w:t>
      </w:r>
      <w:r w:rsidR="00BE3BA6" w:rsidRPr="006315BC">
        <w:rPr>
          <w:rFonts w:ascii="Verdana" w:hAnsi="Verdana"/>
          <w:sz w:val="22"/>
          <w:szCs w:val="22"/>
          <w:lang w:val="fr-CA"/>
        </w:rPr>
        <w:t xml:space="preserve">infirmière pour </w:t>
      </w:r>
      <w:r>
        <w:rPr>
          <w:rFonts w:ascii="Verdana" w:hAnsi="Verdana"/>
          <w:sz w:val="22"/>
          <w:szCs w:val="22"/>
          <w:lang w:val="fr-CA"/>
        </w:rPr>
        <w:t>obtenir un</w:t>
      </w:r>
      <w:r w:rsidR="00BE3BA6" w:rsidRPr="006315BC">
        <w:rPr>
          <w:rFonts w:ascii="Verdana" w:hAnsi="Verdana"/>
          <w:sz w:val="22"/>
          <w:szCs w:val="22"/>
          <w:lang w:val="fr-CA"/>
        </w:rPr>
        <w:t xml:space="preserve"> stylo injecteur offrant des doses de 0.5 unités d’insuline</w:t>
      </w:r>
      <w:r>
        <w:rPr>
          <w:rFonts w:ascii="Verdana" w:hAnsi="Verdana"/>
          <w:sz w:val="22"/>
          <w:szCs w:val="22"/>
          <w:lang w:val="fr-CA"/>
        </w:rPr>
        <w:t xml:space="preserve"> rapide</w:t>
      </w:r>
      <w:r w:rsidR="00BE3BA6" w:rsidRPr="006315BC">
        <w:rPr>
          <w:rFonts w:ascii="Verdana" w:hAnsi="Verdana"/>
          <w:sz w:val="22"/>
          <w:szCs w:val="22"/>
          <w:lang w:val="fr-CA"/>
        </w:rPr>
        <w:t xml:space="preserve"> si vous n’en avez</w:t>
      </w:r>
      <w:r>
        <w:rPr>
          <w:rFonts w:ascii="Verdana" w:hAnsi="Verdana"/>
          <w:sz w:val="22"/>
          <w:szCs w:val="22"/>
          <w:lang w:val="fr-CA"/>
        </w:rPr>
        <w:t xml:space="preserve"> pas.</w:t>
      </w:r>
      <w:r w:rsidR="00BE3BA6" w:rsidRPr="006315BC">
        <w:rPr>
          <w:rFonts w:ascii="Verdana" w:hAnsi="Verdana"/>
          <w:sz w:val="22"/>
          <w:szCs w:val="22"/>
          <w:lang w:val="fr-CA"/>
        </w:rPr>
        <w:t xml:space="preserve"> </w:t>
      </w:r>
    </w:p>
    <w:p w:rsidR="00BE3BA6" w:rsidRDefault="00BE3BA6" w:rsidP="0004565F">
      <w:pPr>
        <w:spacing w:line="276" w:lineRule="auto"/>
        <w:rPr>
          <w:sz w:val="28"/>
          <w:u w:val="single"/>
          <w:lang w:val="fr-CA"/>
        </w:rPr>
      </w:pPr>
    </w:p>
    <w:p w:rsidR="00BE3BA6" w:rsidRPr="006315BC" w:rsidRDefault="00BE3BA6" w:rsidP="0004565F">
      <w:pPr>
        <w:spacing w:line="276" w:lineRule="auto"/>
        <w:rPr>
          <w:rFonts w:ascii="Verdana" w:hAnsi="Verdana"/>
          <w:b/>
          <w:sz w:val="22"/>
          <w:szCs w:val="22"/>
          <w:lang w:val="fr-CA"/>
        </w:rPr>
      </w:pPr>
      <w:r w:rsidRPr="006315BC">
        <w:rPr>
          <w:rFonts w:ascii="Verdana" w:hAnsi="Verdana"/>
          <w:b/>
          <w:sz w:val="22"/>
          <w:szCs w:val="22"/>
          <w:lang w:val="fr-CA"/>
        </w:rPr>
        <w:t>Bolus Nourriture</w:t>
      </w:r>
    </w:p>
    <w:p w:rsidR="00BE3BA6" w:rsidRDefault="00BE3BA6" w:rsidP="0004565F">
      <w:pPr>
        <w:spacing w:line="276" w:lineRule="auto"/>
        <w:rPr>
          <w:lang w:val="fr-CA"/>
        </w:rPr>
      </w:pPr>
    </w:p>
    <w:p w:rsidR="00BE3BA6" w:rsidRPr="006315BC" w:rsidRDefault="00BB475D" w:rsidP="0004565F">
      <w:p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6315BC">
        <w:rPr>
          <w:rFonts w:ascii="Verdana" w:hAnsi="Verdan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A62139D" wp14:editId="3F9734EB">
                <wp:simplePos x="0" y="0"/>
                <wp:positionH relativeFrom="margin">
                  <wp:posOffset>2504440</wp:posOffset>
                </wp:positionH>
                <wp:positionV relativeFrom="page">
                  <wp:posOffset>5971540</wp:posOffset>
                </wp:positionV>
                <wp:extent cx="3638550" cy="2284730"/>
                <wp:effectExtent l="0" t="8890" r="0" b="0"/>
                <wp:wrapSquare wrapText="bothSides"/>
                <wp:docPr id="7" name="Double Bra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638550" cy="228473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3F82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5C83B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3BA6" w:rsidRPr="006315BC" w:rsidRDefault="00A10B2C" w:rsidP="006315BC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«Maman, </w:t>
                            </w:r>
                            <w:r w:rsidR="00BE3BA6" w:rsidRPr="006315B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CA"/>
                              </w:rPr>
                              <w:t>j’ai encore faim!»</w:t>
                            </w:r>
                          </w:p>
                          <w:p w:rsidR="00BE3BA6" w:rsidRPr="006315BC" w:rsidRDefault="00BE3BA6" w:rsidP="00BE3BA6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BE3BA6" w:rsidRPr="006315BC" w:rsidRDefault="00BE3BA6" w:rsidP="00BE3BA6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315BC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>Il est possible de donner une 2e  injection d’insuline lors d’un repas si une quantité imprévue de glucides s’ajoute (exemple: un dessert).</w:t>
                            </w:r>
                          </w:p>
                          <w:p w:rsidR="00BE3BA6" w:rsidRPr="006315BC" w:rsidRDefault="00BE3BA6" w:rsidP="00BE3BA6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BE3BA6" w:rsidRPr="006315BC" w:rsidRDefault="00BE3BA6" w:rsidP="00BE3BA6">
                            <w:pPr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315BC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 xml:space="preserve">Seul un Bolus Nourriture sera utilisé pour calculer cette deuxième dose. Un Bolus Correction n’est pas nécessaire. </w:t>
                            </w:r>
                          </w:p>
                          <w:p w:rsidR="00BE3BA6" w:rsidRPr="006315BC" w:rsidRDefault="00BE3BA6" w:rsidP="00BE3BA6">
                            <w:pPr>
                              <w:spacing w:line="288" w:lineRule="auto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7" o:spid="_x0000_s1026" type="#_x0000_t186" style="position:absolute;margin-left:197.2pt;margin-top:470.2pt;width:286.5pt;height:179.9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" o:allowincell="f" filled="t" fillcolor="#f3f828" stroked="f" strokecolor="#5c83b4" strokeweight=".25pt">
                <v:shadow opacity=".5"/>
                <v:textbox>
                  <w:txbxContent>
                    <w:p w:rsidR="00BE3BA6" w:rsidRPr="006315BC" w:rsidRDefault="00A10B2C" w:rsidP="006315BC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lang w:val="fr-CA"/>
                        </w:rPr>
                        <w:t xml:space="preserve">«Maman, </w:t>
                      </w:r>
                      <w:r w:rsidR="00BE3BA6" w:rsidRPr="006315BC">
                        <w:rPr>
                          <w:rFonts w:ascii="Verdana" w:hAnsi="Verdana"/>
                          <w:b/>
                          <w:sz w:val="22"/>
                          <w:szCs w:val="22"/>
                          <w:lang w:val="fr-CA"/>
                        </w:rPr>
                        <w:t>j’ai encore faim!»</w:t>
                      </w:r>
                    </w:p>
                    <w:p w:rsidR="00BE3BA6" w:rsidRPr="006315BC" w:rsidRDefault="00BE3BA6" w:rsidP="00BE3BA6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</w:p>
                    <w:p w:rsidR="00BE3BA6" w:rsidRPr="006315BC" w:rsidRDefault="00BE3BA6" w:rsidP="00BE3BA6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 w:rsidRPr="006315BC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>Il est possible de donner une 2e  injection d’insuline lors d’un repas si une quantité imprévue de glucides s’ajoute (exemple: un dessert).</w:t>
                      </w:r>
                    </w:p>
                    <w:p w:rsidR="00BE3BA6" w:rsidRPr="006315BC" w:rsidRDefault="00BE3BA6" w:rsidP="00BE3BA6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</w:p>
                    <w:p w:rsidR="00BE3BA6" w:rsidRPr="006315BC" w:rsidRDefault="00BE3BA6" w:rsidP="00BE3BA6">
                      <w:pPr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 w:rsidRPr="006315BC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 xml:space="preserve">Seul un Bolus Nourriture sera utilisé pour calculer cette deuxième dose. Un Bolus Correction n’est pas nécessaire. </w:t>
                      </w:r>
                    </w:p>
                    <w:p w:rsidR="00BE3BA6" w:rsidRPr="006315BC" w:rsidRDefault="00BE3BA6" w:rsidP="00BE3BA6">
                      <w:pPr>
                        <w:spacing w:line="288" w:lineRule="auto"/>
                        <w:jc w:val="center"/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E3BA6" w:rsidRPr="006315BC">
        <w:rPr>
          <w:rFonts w:ascii="Verdana" w:hAnsi="Verdana"/>
          <w:sz w:val="22"/>
          <w:szCs w:val="22"/>
          <w:lang w:val="fr-CA"/>
        </w:rPr>
        <w:t xml:space="preserve">Un </w:t>
      </w:r>
      <w:r w:rsidR="00BE3BA6" w:rsidRPr="00683B40">
        <w:rPr>
          <w:rFonts w:ascii="Verdana" w:hAnsi="Verdana"/>
          <w:b/>
          <w:sz w:val="22"/>
          <w:szCs w:val="22"/>
          <w:lang w:val="fr-CA"/>
        </w:rPr>
        <w:t>ratio insuline : glucides</w:t>
      </w:r>
      <w:r w:rsidR="00BE3BA6" w:rsidRPr="006315BC">
        <w:rPr>
          <w:rFonts w:ascii="Verdana" w:hAnsi="Verdana"/>
          <w:sz w:val="22"/>
          <w:szCs w:val="22"/>
          <w:lang w:val="fr-CA"/>
        </w:rPr>
        <w:t xml:space="preserve"> est utilisé pour calculer la quantité d’insuline à action rapide pour un repas ou une collation qui contient des glucides. Ce ratio estime la quantité de glucides couvert par 1 unité d’insuline. Exemple, un ratio de 1 :10 signifie que 1 unité d’insuline est nécessaire pour chaque 10g de glucides. </w:t>
      </w:r>
    </w:p>
    <w:p w:rsidR="00BE3BA6" w:rsidRPr="006315BC" w:rsidRDefault="00BE3BA6" w:rsidP="0004565F">
      <w:pPr>
        <w:spacing w:line="276" w:lineRule="auto"/>
        <w:rPr>
          <w:rFonts w:ascii="Verdana" w:hAnsi="Verdana"/>
          <w:sz w:val="22"/>
          <w:szCs w:val="22"/>
          <w:lang w:val="fr-CA"/>
        </w:rPr>
      </w:pPr>
    </w:p>
    <w:p w:rsidR="00BE3BA6" w:rsidRPr="006315BC" w:rsidRDefault="00BE3BA6" w:rsidP="0004565F">
      <w:p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6315BC">
        <w:rPr>
          <w:rFonts w:ascii="Verdana" w:hAnsi="Verdana"/>
          <w:sz w:val="22"/>
          <w:szCs w:val="22"/>
          <w:lang w:val="fr-CA"/>
        </w:rPr>
        <w:t>Les personnes peuvent avoir des ratios différents selon leurs besoins. Également, une même personne peut avoir un ratio différent d’un repas à l’autre. Il est fréquent d’avoir besoin de plus d’insuline pour couvrir les glucides mangés au  déjeuner comparativement au dîner et au souper. Il est également commun d’utiliser une plus</w:t>
      </w:r>
      <w:r>
        <w:rPr>
          <w:lang w:val="fr-CA"/>
        </w:rPr>
        <w:t xml:space="preserve"> </w:t>
      </w:r>
      <w:r w:rsidRPr="006315BC">
        <w:rPr>
          <w:rFonts w:ascii="Verdana" w:hAnsi="Verdana"/>
          <w:sz w:val="22"/>
          <w:szCs w:val="22"/>
          <w:lang w:val="fr-CA"/>
        </w:rPr>
        <w:t>petite quantité de d’insuline pour couvrir une collation</w:t>
      </w:r>
      <w:r w:rsidR="009A0A22">
        <w:rPr>
          <w:rFonts w:ascii="Verdana" w:hAnsi="Verdana"/>
          <w:sz w:val="22"/>
          <w:szCs w:val="22"/>
          <w:lang w:val="fr-CA"/>
        </w:rPr>
        <w:t xml:space="preserve"> du soir</w:t>
      </w:r>
      <w:r w:rsidRPr="006315BC">
        <w:rPr>
          <w:rFonts w:ascii="Verdana" w:hAnsi="Verdana"/>
          <w:sz w:val="22"/>
          <w:szCs w:val="22"/>
          <w:lang w:val="fr-CA"/>
        </w:rPr>
        <w:t xml:space="preserve">. </w:t>
      </w:r>
    </w:p>
    <w:p w:rsidR="00BE3BA6" w:rsidRPr="006315BC" w:rsidRDefault="00BE3BA6" w:rsidP="0004565F">
      <w:p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6315BC">
        <w:rPr>
          <w:rFonts w:ascii="Verdana" w:hAnsi="Verdana"/>
          <w:sz w:val="22"/>
          <w:szCs w:val="22"/>
          <w:lang w:val="fr-CA"/>
        </w:rPr>
        <w:lastRenderedPageBreak/>
        <w:t xml:space="preserve">La formule pour calculer combien d’insuline à action rapide est nécessaire pour couvrir les glucides est la suivante : </w:t>
      </w:r>
    </w:p>
    <w:p w:rsidR="00BE3BA6" w:rsidRPr="006315BC" w:rsidRDefault="00BE3BA6" w:rsidP="00BE3BA6">
      <w:pPr>
        <w:spacing w:line="276" w:lineRule="auto"/>
        <w:jc w:val="both"/>
        <w:rPr>
          <w:rFonts w:ascii="Verdana" w:hAnsi="Verdana"/>
          <w:b/>
          <w:sz w:val="22"/>
          <w:szCs w:val="22"/>
          <w:lang w:val="fr-CA"/>
        </w:rPr>
      </w:pPr>
    </w:p>
    <w:p w:rsidR="00BE3BA6" w:rsidRPr="006315BC" w:rsidRDefault="00BE3BA6" w:rsidP="00BE3BA6">
      <w:pPr>
        <w:spacing w:line="276" w:lineRule="auto"/>
        <w:jc w:val="center"/>
        <w:rPr>
          <w:rFonts w:ascii="Verdana" w:hAnsi="Verdana"/>
          <w:b/>
          <w:sz w:val="22"/>
          <w:szCs w:val="22"/>
          <w:lang w:val="fr-CA"/>
        </w:rPr>
      </w:pPr>
      <w:r w:rsidRPr="006315BC">
        <w:rPr>
          <w:rFonts w:ascii="Verdana" w:hAnsi="Verdana"/>
          <w:b/>
          <w:sz w:val="22"/>
          <w:szCs w:val="22"/>
          <w:lang w:val="fr-CA"/>
        </w:rPr>
        <w:t xml:space="preserve">   </w:t>
      </w:r>
      <w:r w:rsidRPr="006315BC">
        <w:rPr>
          <w:rFonts w:ascii="Verdana" w:hAnsi="Verdana"/>
          <w:b/>
          <w:sz w:val="22"/>
          <w:szCs w:val="22"/>
          <w:u w:val="single"/>
          <w:lang w:val="fr-CA"/>
        </w:rPr>
        <w:t xml:space="preserve">                             Glucides</w:t>
      </w:r>
      <w:r w:rsidR="006315BC">
        <w:rPr>
          <w:rFonts w:ascii="Verdana" w:hAnsi="Verdana"/>
          <w:b/>
          <w:sz w:val="22"/>
          <w:szCs w:val="22"/>
          <w:u w:val="single"/>
          <w:lang w:val="fr-CA"/>
        </w:rPr>
        <w:t xml:space="preserve"> du repas_____________</w:t>
      </w:r>
      <w:r w:rsidRPr="006315BC">
        <w:rPr>
          <w:rFonts w:ascii="Verdana" w:hAnsi="Verdana"/>
          <w:b/>
          <w:sz w:val="22"/>
          <w:szCs w:val="22"/>
          <w:lang w:val="fr-CA"/>
        </w:rPr>
        <w:t xml:space="preserve">                     </w:t>
      </w:r>
    </w:p>
    <w:p w:rsidR="00BE3BA6" w:rsidRPr="006315BC" w:rsidRDefault="00BE3BA6" w:rsidP="00BE3BA6">
      <w:pPr>
        <w:spacing w:line="276" w:lineRule="auto"/>
        <w:jc w:val="center"/>
        <w:rPr>
          <w:rFonts w:ascii="Verdana" w:hAnsi="Verdana"/>
          <w:b/>
          <w:sz w:val="22"/>
          <w:szCs w:val="22"/>
          <w:lang w:val="fr-CA"/>
        </w:rPr>
      </w:pPr>
      <w:r w:rsidRPr="006315BC">
        <w:rPr>
          <w:rFonts w:ascii="Verdana" w:hAnsi="Verdana"/>
          <w:b/>
          <w:sz w:val="22"/>
          <w:szCs w:val="22"/>
          <w:lang w:val="fr-CA"/>
        </w:rPr>
        <w:t>Glucides couverts par 1 unité d’insuline à action rapide</w:t>
      </w:r>
    </w:p>
    <w:p w:rsidR="00BE3BA6" w:rsidRPr="006315BC" w:rsidRDefault="00BE3BA6" w:rsidP="00BE3BA6">
      <w:pPr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</w:p>
    <w:p w:rsidR="00BE3BA6" w:rsidRPr="006315BC" w:rsidRDefault="00BE3BA6" w:rsidP="00BE3BA6">
      <w:pPr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  <w:r w:rsidRPr="006315BC">
        <w:rPr>
          <w:rFonts w:ascii="Verdana" w:hAnsi="Verdana"/>
          <w:sz w:val="22"/>
          <w:szCs w:val="22"/>
          <w:lang w:val="fr-CA"/>
        </w:rPr>
        <w:t xml:space="preserve">Exemple : </w:t>
      </w:r>
    </w:p>
    <w:p w:rsidR="00BE3BA6" w:rsidRPr="006315BC" w:rsidRDefault="00BE3BA6" w:rsidP="00BE3BA6">
      <w:pPr>
        <w:spacing w:line="276" w:lineRule="auto"/>
        <w:ind w:firstLine="720"/>
        <w:jc w:val="both"/>
        <w:rPr>
          <w:rFonts w:ascii="Verdana" w:hAnsi="Verdana"/>
          <w:sz w:val="22"/>
          <w:szCs w:val="22"/>
          <w:lang w:val="fr-CA"/>
        </w:rPr>
      </w:pPr>
      <w:r w:rsidRPr="006315BC">
        <w:rPr>
          <w:rFonts w:ascii="Verdana" w:hAnsi="Verdana"/>
          <w:sz w:val="22"/>
          <w:szCs w:val="22"/>
          <w:lang w:val="fr-CA"/>
        </w:rPr>
        <w:t>Glucides du repas = 65g</w:t>
      </w:r>
    </w:p>
    <w:p w:rsidR="00BE3BA6" w:rsidRPr="006315BC" w:rsidRDefault="00BE3BA6" w:rsidP="00164BC5">
      <w:pPr>
        <w:spacing w:line="276" w:lineRule="auto"/>
        <w:ind w:firstLine="720"/>
        <w:jc w:val="both"/>
        <w:rPr>
          <w:rFonts w:ascii="Verdana" w:hAnsi="Verdana"/>
          <w:sz w:val="22"/>
          <w:szCs w:val="22"/>
          <w:lang w:val="fr-CA"/>
        </w:rPr>
      </w:pPr>
      <w:r w:rsidRPr="006315BC">
        <w:rPr>
          <w:rFonts w:ascii="Verdana" w:hAnsi="Verdana"/>
          <w:sz w:val="22"/>
          <w:szCs w:val="22"/>
          <w:lang w:val="fr-CA"/>
        </w:rPr>
        <w:t>Ratio = 1/10</w:t>
      </w:r>
    </w:p>
    <w:p w:rsidR="009A0A22" w:rsidRDefault="009A0A22" w:rsidP="00BE3BA6">
      <w:pPr>
        <w:spacing w:line="276" w:lineRule="auto"/>
        <w:ind w:firstLine="720"/>
        <w:jc w:val="both"/>
        <w:rPr>
          <w:rFonts w:ascii="Verdana" w:hAnsi="Verdana"/>
          <w:sz w:val="22"/>
          <w:szCs w:val="22"/>
          <w:lang w:val="fr-CA"/>
        </w:rPr>
      </w:pPr>
    </w:p>
    <w:p w:rsidR="00BE3BA6" w:rsidRPr="006315BC" w:rsidRDefault="00BE3BA6" w:rsidP="00BE3BA6">
      <w:pPr>
        <w:spacing w:line="276" w:lineRule="auto"/>
        <w:ind w:firstLine="720"/>
        <w:jc w:val="both"/>
        <w:rPr>
          <w:rFonts w:ascii="Verdana" w:hAnsi="Verdana"/>
          <w:sz w:val="22"/>
          <w:szCs w:val="22"/>
          <w:lang w:val="fr-CA"/>
        </w:rPr>
      </w:pPr>
      <w:r w:rsidRPr="006315BC">
        <w:rPr>
          <w:rFonts w:ascii="Verdana" w:hAnsi="Verdana"/>
          <w:sz w:val="22"/>
          <w:szCs w:val="22"/>
          <w:lang w:val="fr-CA"/>
        </w:rPr>
        <w:t>Bolus Nourriture  = 65g ÷ 10 = 6.5 unités</w:t>
      </w:r>
    </w:p>
    <w:p w:rsidR="00BE3BA6" w:rsidRPr="006315BC" w:rsidRDefault="00BE3BA6" w:rsidP="00BE3BA6">
      <w:pPr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</w:p>
    <w:p w:rsidR="00BE3BA6" w:rsidRPr="006315BC" w:rsidRDefault="00BE3BA6" w:rsidP="00BE3BA6">
      <w:pPr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</w:p>
    <w:p w:rsidR="00BE3BA6" w:rsidRPr="006315BC" w:rsidRDefault="00BE3BA6" w:rsidP="00BE3BA6">
      <w:pPr>
        <w:spacing w:line="276" w:lineRule="auto"/>
        <w:jc w:val="both"/>
        <w:rPr>
          <w:rFonts w:ascii="Verdana" w:hAnsi="Verdana"/>
          <w:b/>
          <w:sz w:val="22"/>
          <w:szCs w:val="22"/>
          <w:lang w:val="fr-CA"/>
        </w:rPr>
      </w:pPr>
      <w:r w:rsidRPr="006315BC">
        <w:rPr>
          <w:rFonts w:ascii="Verdana" w:hAnsi="Verdana"/>
          <w:b/>
          <w:sz w:val="22"/>
          <w:szCs w:val="22"/>
          <w:lang w:val="fr-CA"/>
        </w:rPr>
        <w:t>Bolus Correction</w:t>
      </w:r>
    </w:p>
    <w:p w:rsidR="00BE3BA6" w:rsidRPr="006315BC" w:rsidRDefault="00BE3BA6" w:rsidP="00BE3BA6">
      <w:pPr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</w:p>
    <w:p w:rsidR="00BE3BA6" w:rsidRPr="006315BC" w:rsidRDefault="00752E9B" w:rsidP="0004565F">
      <w:p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6315BC">
        <w:rPr>
          <w:rFonts w:ascii="Verdana" w:hAnsi="Verdan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71A26E" wp14:editId="58712370">
                <wp:simplePos x="0" y="0"/>
                <wp:positionH relativeFrom="margin">
                  <wp:posOffset>0</wp:posOffset>
                </wp:positionH>
                <wp:positionV relativeFrom="margin">
                  <wp:posOffset>4276725</wp:posOffset>
                </wp:positionV>
                <wp:extent cx="5495925" cy="1257300"/>
                <wp:effectExtent l="0" t="0" r="28575" b="19050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12573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A6" w:rsidRPr="006315BC" w:rsidRDefault="00BE3BA6" w:rsidP="00BE3BA6">
                            <w:pPr>
                              <w:tabs>
                                <w:tab w:val="left" w:pos="1530"/>
                              </w:tabs>
                              <w:spacing w:line="276" w:lineRule="auto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315BC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CA"/>
                              </w:rPr>
                              <w:t>Corriger ou ne pas corriger….tel est la question!</w:t>
                            </w:r>
                          </w:p>
                          <w:p w:rsidR="00BE3BA6" w:rsidRPr="006315BC" w:rsidRDefault="00BE3BA6" w:rsidP="00BE3BA6">
                            <w:pPr>
                              <w:tabs>
                                <w:tab w:val="left" w:pos="1530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BE3BA6" w:rsidRPr="006315BC" w:rsidRDefault="00BE3BA6" w:rsidP="00BE3BA6">
                            <w:pPr>
                              <w:tabs>
                                <w:tab w:val="left" w:pos="1530"/>
                              </w:tabs>
                              <w:spacing w:line="276" w:lineRule="auto"/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315BC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 xml:space="preserve">Un Bolus Correction n’est pas nécessaire aux collations à moins d’avis contraire par l’équipe médicale. Seul un Bolus Nourriture sera utilisé. </w:t>
                            </w:r>
                          </w:p>
                          <w:p w:rsidR="00BE3BA6" w:rsidRDefault="00BE3BA6" w:rsidP="00BE3BA6">
                            <w:pPr>
                              <w:tabs>
                                <w:tab w:val="left" w:pos="1530"/>
                              </w:tabs>
                              <w:spacing w:line="276" w:lineRule="auto"/>
                              <w:rPr>
                                <w:lang w:val="fr-CA"/>
                              </w:rPr>
                            </w:pPr>
                          </w:p>
                          <w:p w:rsidR="00BE3BA6" w:rsidRPr="00131207" w:rsidRDefault="00BE3BA6" w:rsidP="00BE3BA6">
                            <w:pPr>
                              <w:tabs>
                                <w:tab w:val="left" w:pos="1530"/>
                              </w:tabs>
                              <w:spacing w:line="276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0;margin-top:336.75pt;width:432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" o:allowincell="f" fillcolor="#f79646" strokecolor="white" strokeweight="1pt">
                <v:textbox inset="18pt,18pt,18pt,18pt">
                  <w:txbxContent>
                    <w:p w:rsidR="00BE3BA6" w:rsidRPr="006315BC" w:rsidRDefault="00BE3BA6" w:rsidP="00BE3BA6">
                      <w:pPr>
                        <w:tabs>
                          <w:tab w:val="left" w:pos="1530"/>
                        </w:tabs>
                        <w:spacing w:line="276" w:lineRule="auto"/>
                        <w:rPr>
                          <w:rFonts w:ascii="Verdana" w:hAnsi="Verdana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6315BC">
                        <w:rPr>
                          <w:rFonts w:ascii="Verdana" w:hAnsi="Verdana"/>
                          <w:b/>
                          <w:sz w:val="22"/>
                          <w:szCs w:val="22"/>
                          <w:lang w:val="fr-CA"/>
                        </w:rPr>
                        <w:t>Corriger ou ne pas corriger….tel est la question!</w:t>
                      </w:r>
                    </w:p>
                    <w:p w:rsidR="00BE3BA6" w:rsidRPr="006315BC" w:rsidRDefault="00BE3BA6" w:rsidP="00BE3BA6">
                      <w:pPr>
                        <w:tabs>
                          <w:tab w:val="left" w:pos="1530"/>
                        </w:tabs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</w:p>
                    <w:p w:rsidR="00BE3BA6" w:rsidRPr="006315BC" w:rsidRDefault="00BE3BA6" w:rsidP="00BE3BA6">
                      <w:pPr>
                        <w:tabs>
                          <w:tab w:val="left" w:pos="1530"/>
                        </w:tabs>
                        <w:spacing w:line="276" w:lineRule="auto"/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 w:rsidRPr="006315BC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 xml:space="preserve">Un Bolus Correction n’est pas nécessaire aux collations à moins d’avis contraire par l’équipe médicale. Seul un Bolus Nourriture sera utilisé. </w:t>
                      </w:r>
                    </w:p>
                    <w:p w:rsidR="00BE3BA6" w:rsidRDefault="00BE3BA6" w:rsidP="00BE3BA6">
                      <w:pPr>
                        <w:tabs>
                          <w:tab w:val="left" w:pos="1530"/>
                        </w:tabs>
                        <w:spacing w:line="276" w:lineRule="auto"/>
                        <w:rPr>
                          <w:lang w:val="fr-CA"/>
                        </w:rPr>
                      </w:pPr>
                    </w:p>
                    <w:p w:rsidR="00BE3BA6" w:rsidRPr="00131207" w:rsidRDefault="00BE3BA6" w:rsidP="00BE3BA6">
                      <w:pPr>
                        <w:tabs>
                          <w:tab w:val="left" w:pos="1530"/>
                        </w:tabs>
                        <w:spacing w:line="276" w:lineRule="auto"/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E3BA6" w:rsidRPr="006315BC">
        <w:rPr>
          <w:rFonts w:ascii="Verdana" w:hAnsi="Verdana"/>
          <w:sz w:val="22"/>
          <w:szCs w:val="22"/>
          <w:lang w:val="fr-CA"/>
        </w:rPr>
        <w:t>Pour calculer une correction de la glycémie, deux techniques peuvent être utilisées. La première, l’échelle de correction, est plus simple à comprendre, mais légèrement moins précise que la deuxième. La deuxième technique, la formule de correction, est souvent encouragée lorsque l’enfant désire aller sur une pompe à insuline, puisque c’est la technique utilisé par la pompe.</w:t>
      </w:r>
      <w:r w:rsidR="00B6037B">
        <w:rPr>
          <w:rFonts w:ascii="Verdana" w:hAnsi="Verdana"/>
          <w:sz w:val="22"/>
          <w:szCs w:val="22"/>
          <w:lang w:val="fr-CA"/>
        </w:rPr>
        <w:t xml:space="preserve"> Vous ne devez jamais calculer deux corrections à </w:t>
      </w:r>
      <w:r>
        <w:rPr>
          <w:rFonts w:ascii="Verdana" w:hAnsi="Verdana"/>
          <w:sz w:val="22"/>
          <w:szCs w:val="22"/>
          <w:lang w:val="fr-CA"/>
        </w:rPr>
        <w:t xml:space="preserve">l’intérieur de 3h. </w:t>
      </w:r>
    </w:p>
    <w:p w:rsidR="009A0A22" w:rsidRDefault="009A0A22" w:rsidP="00BE3BA6">
      <w:pPr>
        <w:spacing w:line="276" w:lineRule="auto"/>
        <w:rPr>
          <w:rFonts w:ascii="Verdana" w:hAnsi="Verdana"/>
          <w:sz w:val="22"/>
          <w:szCs w:val="22"/>
          <w:lang w:val="fr-CA"/>
        </w:rPr>
      </w:pPr>
    </w:p>
    <w:p w:rsidR="00BE3BA6" w:rsidRDefault="00BE3BA6" w:rsidP="00BE3BA6">
      <w:p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AD6162">
        <w:rPr>
          <w:rFonts w:ascii="Verdana" w:hAnsi="Verdana"/>
          <w:sz w:val="22"/>
          <w:szCs w:val="22"/>
          <w:lang w:val="fr-CA"/>
        </w:rPr>
        <w:t>Technique 1 : Échelle de correction</w:t>
      </w:r>
    </w:p>
    <w:p w:rsidR="009A0A22" w:rsidRPr="00AD6162" w:rsidRDefault="009A0A22" w:rsidP="00BE3BA6">
      <w:pPr>
        <w:spacing w:line="276" w:lineRule="auto"/>
        <w:rPr>
          <w:rFonts w:ascii="Verdana" w:hAnsi="Verdana"/>
          <w:sz w:val="22"/>
          <w:szCs w:val="22"/>
          <w:lang w:val="fr-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410"/>
      </w:tblGrid>
      <w:tr w:rsidR="00BE3BA6" w:rsidRPr="00B6037B" w:rsidTr="00D8182B">
        <w:tc>
          <w:tcPr>
            <w:tcW w:w="4230" w:type="dxa"/>
            <w:shd w:val="pct15" w:color="auto" w:fill="auto"/>
            <w:vAlign w:val="center"/>
          </w:tcPr>
          <w:p w:rsidR="00BE3BA6" w:rsidRPr="00AD6162" w:rsidRDefault="00BE3BA6" w:rsidP="00D8182B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fr-CA"/>
              </w:rPr>
            </w:pPr>
            <w:r w:rsidRPr="00AD6162">
              <w:rPr>
                <w:rFonts w:ascii="Verdana" w:hAnsi="Verdana"/>
                <w:b/>
                <w:sz w:val="22"/>
                <w:szCs w:val="22"/>
                <w:lang w:val="fr-CA"/>
              </w:rPr>
              <w:t>Glycémie</w:t>
            </w:r>
          </w:p>
        </w:tc>
        <w:tc>
          <w:tcPr>
            <w:tcW w:w="4410" w:type="dxa"/>
            <w:shd w:val="pct15" w:color="auto" w:fill="auto"/>
            <w:vAlign w:val="center"/>
          </w:tcPr>
          <w:p w:rsidR="00BE3BA6" w:rsidRPr="00AD6162" w:rsidRDefault="00BE3BA6" w:rsidP="00D8182B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fr-CA"/>
              </w:rPr>
            </w:pPr>
            <w:r w:rsidRPr="00AD6162">
              <w:rPr>
                <w:rFonts w:ascii="Verdana" w:hAnsi="Verdana"/>
                <w:b/>
                <w:sz w:val="22"/>
                <w:szCs w:val="22"/>
                <w:lang w:val="fr-CA"/>
              </w:rPr>
              <w:t>Insuline à action rapide (exemple)</w:t>
            </w:r>
          </w:p>
        </w:tc>
      </w:tr>
      <w:tr w:rsidR="00BE3BA6" w:rsidRPr="00AD6162" w:rsidTr="00D8182B">
        <w:tc>
          <w:tcPr>
            <w:tcW w:w="4230" w:type="dxa"/>
            <w:shd w:val="clear" w:color="auto" w:fill="auto"/>
            <w:vAlign w:val="center"/>
          </w:tcPr>
          <w:p w:rsidR="00BE3BA6" w:rsidRPr="00AD6162" w:rsidRDefault="00BE3BA6" w:rsidP="00D8182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AD6162">
              <w:rPr>
                <w:rFonts w:ascii="Verdana" w:hAnsi="Verdana"/>
                <w:sz w:val="22"/>
                <w:szCs w:val="22"/>
                <w:lang w:val="fr-CA"/>
              </w:rPr>
              <w:t>&lt; 4.0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E3BA6" w:rsidRPr="00AD6162" w:rsidRDefault="00BE3BA6" w:rsidP="00D8182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AD6162">
              <w:rPr>
                <w:rFonts w:ascii="Verdana" w:hAnsi="Verdana"/>
                <w:sz w:val="22"/>
                <w:szCs w:val="22"/>
                <w:lang w:val="fr-CA"/>
              </w:rPr>
              <w:t>-1</w:t>
            </w:r>
          </w:p>
        </w:tc>
      </w:tr>
      <w:tr w:rsidR="00BE3BA6" w:rsidRPr="00AD6162" w:rsidTr="00D8182B">
        <w:tc>
          <w:tcPr>
            <w:tcW w:w="4230" w:type="dxa"/>
            <w:shd w:val="clear" w:color="auto" w:fill="auto"/>
            <w:vAlign w:val="center"/>
          </w:tcPr>
          <w:p w:rsidR="00BE3BA6" w:rsidRPr="00AD6162" w:rsidRDefault="00BE3BA6" w:rsidP="00D8182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AD6162">
              <w:rPr>
                <w:rFonts w:ascii="Verdana" w:hAnsi="Verdana"/>
                <w:sz w:val="22"/>
                <w:szCs w:val="22"/>
                <w:lang w:val="fr-CA"/>
              </w:rPr>
              <w:t xml:space="preserve">4.0 – 8.0 </w:t>
            </w:r>
          </w:p>
          <w:p w:rsidR="00BE3BA6" w:rsidRPr="00AD6162" w:rsidRDefault="00BE3BA6" w:rsidP="00D8182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AD6162">
              <w:rPr>
                <w:rFonts w:ascii="Verdana" w:hAnsi="Verdana"/>
                <w:sz w:val="22"/>
                <w:szCs w:val="22"/>
                <w:lang w:val="fr-CA"/>
              </w:rPr>
              <w:t>(valeurs cible)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E3BA6" w:rsidRPr="00AD6162" w:rsidRDefault="00BE3BA6" w:rsidP="00D8182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AD6162">
              <w:rPr>
                <w:rFonts w:ascii="Verdana" w:hAnsi="Verdana"/>
                <w:sz w:val="22"/>
                <w:szCs w:val="22"/>
                <w:lang w:val="fr-CA"/>
              </w:rPr>
              <w:t xml:space="preserve">0 </w:t>
            </w:r>
          </w:p>
          <w:p w:rsidR="00BE3BA6" w:rsidRPr="00AD6162" w:rsidRDefault="00BE3BA6" w:rsidP="00D8182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AD6162">
              <w:rPr>
                <w:rFonts w:ascii="Verdana" w:hAnsi="Verdana"/>
                <w:sz w:val="22"/>
                <w:szCs w:val="22"/>
                <w:lang w:val="fr-CA"/>
              </w:rPr>
              <w:t>(aucun besoin de correction)</w:t>
            </w:r>
          </w:p>
        </w:tc>
      </w:tr>
      <w:tr w:rsidR="00BE3BA6" w:rsidRPr="00AD6162" w:rsidTr="00D8182B">
        <w:tc>
          <w:tcPr>
            <w:tcW w:w="4230" w:type="dxa"/>
            <w:shd w:val="clear" w:color="auto" w:fill="auto"/>
            <w:vAlign w:val="center"/>
          </w:tcPr>
          <w:p w:rsidR="00BE3BA6" w:rsidRPr="00AD6162" w:rsidRDefault="00BE3BA6" w:rsidP="00D8182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AD6162">
              <w:rPr>
                <w:rFonts w:ascii="Verdana" w:hAnsi="Verdana"/>
                <w:sz w:val="22"/>
                <w:szCs w:val="22"/>
                <w:lang w:val="fr-CA"/>
              </w:rPr>
              <w:t>8.0 – 12.0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E3BA6" w:rsidRPr="00AD6162" w:rsidRDefault="00BE3BA6" w:rsidP="00D8182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AD6162">
              <w:rPr>
                <w:rFonts w:ascii="Verdana" w:hAnsi="Verdana"/>
                <w:sz w:val="22"/>
                <w:szCs w:val="22"/>
                <w:lang w:val="fr-CA"/>
              </w:rPr>
              <w:t>+ 1</w:t>
            </w:r>
          </w:p>
        </w:tc>
      </w:tr>
      <w:tr w:rsidR="00BE3BA6" w:rsidRPr="00AD6162" w:rsidTr="00D8182B">
        <w:tc>
          <w:tcPr>
            <w:tcW w:w="4230" w:type="dxa"/>
            <w:shd w:val="clear" w:color="auto" w:fill="auto"/>
            <w:vAlign w:val="center"/>
          </w:tcPr>
          <w:p w:rsidR="00BE3BA6" w:rsidRPr="00AD6162" w:rsidRDefault="00BE3BA6" w:rsidP="00D8182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AD6162">
              <w:rPr>
                <w:rFonts w:ascii="Verdana" w:hAnsi="Verdana"/>
                <w:sz w:val="22"/>
                <w:szCs w:val="22"/>
                <w:lang w:val="fr-CA"/>
              </w:rPr>
              <w:t>12.0 -17.0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E3BA6" w:rsidRPr="00AD6162" w:rsidRDefault="00BE3BA6" w:rsidP="00D8182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AD6162">
              <w:rPr>
                <w:rFonts w:ascii="Verdana" w:hAnsi="Verdana"/>
                <w:sz w:val="22"/>
                <w:szCs w:val="22"/>
                <w:lang w:val="fr-CA"/>
              </w:rPr>
              <w:t>+ 2</w:t>
            </w:r>
          </w:p>
        </w:tc>
      </w:tr>
      <w:tr w:rsidR="00BE3BA6" w:rsidRPr="00AD6162" w:rsidTr="00D8182B">
        <w:tc>
          <w:tcPr>
            <w:tcW w:w="4230" w:type="dxa"/>
            <w:shd w:val="clear" w:color="auto" w:fill="auto"/>
            <w:vAlign w:val="center"/>
          </w:tcPr>
          <w:p w:rsidR="00BE3BA6" w:rsidRPr="00AD6162" w:rsidRDefault="00BE3BA6" w:rsidP="00D8182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AD6162">
              <w:rPr>
                <w:rFonts w:ascii="Verdana" w:hAnsi="Verdana"/>
                <w:sz w:val="22"/>
                <w:szCs w:val="22"/>
                <w:lang w:val="fr-CA"/>
              </w:rPr>
              <w:t>&gt; 17.0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E3BA6" w:rsidRPr="00AD6162" w:rsidRDefault="00BE3BA6" w:rsidP="00D8182B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fr-CA"/>
              </w:rPr>
            </w:pPr>
            <w:r w:rsidRPr="00AD6162">
              <w:rPr>
                <w:rFonts w:ascii="Verdana" w:hAnsi="Verdana"/>
                <w:sz w:val="22"/>
                <w:szCs w:val="22"/>
                <w:lang w:val="fr-CA"/>
              </w:rPr>
              <w:t>+ 3</w:t>
            </w:r>
          </w:p>
        </w:tc>
      </w:tr>
    </w:tbl>
    <w:p w:rsidR="009A0A22" w:rsidRDefault="009A0A22" w:rsidP="00BE3BA6">
      <w:pPr>
        <w:spacing w:line="276" w:lineRule="auto"/>
        <w:rPr>
          <w:rFonts w:ascii="Verdana" w:hAnsi="Verdana"/>
          <w:sz w:val="22"/>
          <w:szCs w:val="22"/>
          <w:lang w:val="fr-CA"/>
        </w:rPr>
      </w:pPr>
    </w:p>
    <w:p w:rsidR="00752E9B" w:rsidRDefault="00752E9B" w:rsidP="00BE3BA6">
      <w:pPr>
        <w:spacing w:line="276" w:lineRule="auto"/>
        <w:rPr>
          <w:rFonts w:ascii="Verdana" w:hAnsi="Verdana"/>
          <w:sz w:val="22"/>
          <w:szCs w:val="22"/>
          <w:lang w:val="fr-CA"/>
        </w:rPr>
      </w:pPr>
    </w:p>
    <w:p w:rsidR="00BE3BA6" w:rsidRPr="00164BC5" w:rsidRDefault="00BE3BA6" w:rsidP="00BE3BA6">
      <w:p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164BC5">
        <w:rPr>
          <w:rFonts w:ascii="Verdana" w:hAnsi="Verdana"/>
          <w:sz w:val="22"/>
          <w:szCs w:val="22"/>
          <w:lang w:val="fr-CA"/>
        </w:rPr>
        <w:lastRenderedPageBreak/>
        <w:t xml:space="preserve">Technique 2 : Formule de correction  </w:t>
      </w:r>
    </w:p>
    <w:p w:rsidR="00BE3BA6" w:rsidRPr="00164BC5" w:rsidRDefault="00BE3BA6" w:rsidP="00BE3BA6">
      <w:pPr>
        <w:spacing w:line="276" w:lineRule="auto"/>
        <w:jc w:val="center"/>
        <w:rPr>
          <w:rFonts w:ascii="Verdana" w:hAnsi="Verdana"/>
          <w:sz w:val="22"/>
          <w:szCs w:val="22"/>
          <w:lang w:val="fr-CA"/>
        </w:rPr>
      </w:pPr>
    </w:p>
    <w:p w:rsidR="00BE3BA6" w:rsidRPr="00164BC5" w:rsidRDefault="00BE3BA6" w:rsidP="00164BC5">
      <w:pPr>
        <w:spacing w:line="276" w:lineRule="auto"/>
        <w:rPr>
          <w:rFonts w:ascii="Verdana" w:hAnsi="Verdana"/>
          <w:b/>
          <w:sz w:val="22"/>
          <w:szCs w:val="22"/>
          <w:u w:val="single"/>
          <w:lang w:val="fr-CA"/>
        </w:rPr>
      </w:pPr>
      <w:r w:rsidRPr="00164BC5">
        <w:rPr>
          <w:rFonts w:ascii="Verdana" w:hAnsi="Verdana"/>
          <w:sz w:val="22"/>
          <w:szCs w:val="22"/>
          <w:lang w:val="fr-CA"/>
        </w:rPr>
        <w:t xml:space="preserve">          </w:t>
      </w:r>
      <w:r w:rsidR="00164BC5">
        <w:rPr>
          <w:rFonts w:ascii="Verdana" w:hAnsi="Verdana"/>
          <w:sz w:val="22"/>
          <w:szCs w:val="22"/>
          <w:lang w:val="fr-CA"/>
        </w:rPr>
        <w:tab/>
      </w:r>
      <w:r w:rsidR="00164BC5">
        <w:rPr>
          <w:rFonts w:ascii="Verdana" w:hAnsi="Verdana"/>
          <w:sz w:val="22"/>
          <w:szCs w:val="22"/>
          <w:lang w:val="fr-CA"/>
        </w:rPr>
        <w:tab/>
      </w:r>
      <w:r w:rsidR="00164BC5">
        <w:rPr>
          <w:rFonts w:ascii="Verdana" w:hAnsi="Verdana"/>
          <w:sz w:val="22"/>
          <w:szCs w:val="22"/>
          <w:lang w:val="fr-CA"/>
        </w:rPr>
        <w:tab/>
      </w:r>
      <w:r w:rsidRPr="00164BC5">
        <w:rPr>
          <w:rFonts w:ascii="Verdana" w:hAnsi="Verdana"/>
          <w:b/>
          <w:sz w:val="22"/>
          <w:szCs w:val="22"/>
          <w:u w:val="single"/>
          <w:lang w:val="fr-CA"/>
        </w:rPr>
        <w:t xml:space="preserve">Glycémie – Cible </w:t>
      </w:r>
    </w:p>
    <w:p w:rsidR="00BE3BA6" w:rsidRPr="00164BC5" w:rsidRDefault="00164BC5" w:rsidP="00164BC5">
      <w:pPr>
        <w:spacing w:line="276" w:lineRule="auto"/>
        <w:ind w:left="1440" w:firstLine="720"/>
        <w:rPr>
          <w:rFonts w:ascii="Verdana" w:hAnsi="Verdana"/>
          <w:sz w:val="22"/>
          <w:szCs w:val="22"/>
          <w:lang w:val="fr-CA"/>
        </w:rPr>
      </w:pPr>
      <w:r>
        <w:rPr>
          <w:rFonts w:ascii="Verdana" w:hAnsi="Verdana"/>
          <w:b/>
          <w:sz w:val="22"/>
          <w:szCs w:val="22"/>
          <w:lang w:val="fr-CA"/>
        </w:rPr>
        <w:t xml:space="preserve">      </w:t>
      </w:r>
      <w:r w:rsidR="00BE3BA6" w:rsidRPr="00164BC5">
        <w:rPr>
          <w:rFonts w:ascii="Verdana" w:hAnsi="Verdana"/>
          <w:b/>
          <w:sz w:val="22"/>
          <w:szCs w:val="22"/>
          <w:lang w:val="fr-CA"/>
        </w:rPr>
        <w:t>Sensibilité à l’insuline</w:t>
      </w:r>
    </w:p>
    <w:p w:rsidR="00BE3BA6" w:rsidRPr="00164BC5" w:rsidRDefault="00BE3BA6" w:rsidP="00BE3BA6">
      <w:pPr>
        <w:tabs>
          <w:tab w:val="left" w:pos="1530"/>
        </w:tabs>
        <w:spacing w:line="276" w:lineRule="auto"/>
        <w:jc w:val="both"/>
        <w:rPr>
          <w:rFonts w:ascii="Verdana" w:hAnsi="Verdana"/>
          <w:b/>
          <w:sz w:val="22"/>
          <w:szCs w:val="22"/>
          <w:lang w:val="fr-CA"/>
        </w:rPr>
      </w:pPr>
    </w:p>
    <w:p w:rsidR="00BE3BA6" w:rsidRPr="00164BC5" w:rsidRDefault="00BE3BA6" w:rsidP="00164BC5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164BC5">
        <w:rPr>
          <w:rFonts w:ascii="Verdana" w:hAnsi="Verdana"/>
          <w:b/>
          <w:sz w:val="22"/>
          <w:szCs w:val="22"/>
          <w:lang w:val="fr-CA"/>
        </w:rPr>
        <w:t>Glycémie</w:t>
      </w:r>
      <w:r w:rsidRPr="00164BC5">
        <w:rPr>
          <w:rFonts w:ascii="Verdana" w:hAnsi="Verdana"/>
          <w:sz w:val="22"/>
          <w:szCs w:val="22"/>
          <w:lang w:val="fr-CA"/>
        </w:rPr>
        <w:t xml:space="preserve"> = Glycémie apparaissant sur le glucomètre ou le lecteur de glycémies en continue (ex : Dexcom, Freestyle Libre). Il s’agit souvent de la glycémie au repas.</w:t>
      </w:r>
    </w:p>
    <w:p w:rsidR="00BE3BA6" w:rsidRPr="00164BC5" w:rsidRDefault="00BE3BA6" w:rsidP="00164BC5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</w:p>
    <w:p w:rsidR="00BE3BA6" w:rsidRPr="00164BC5" w:rsidRDefault="00BE3BA6" w:rsidP="00164BC5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164BC5">
        <w:rPr>
          <w:rFonts w:ascii="Verdana" w:hAnsi="Verdana"/>
          <w:b/>
          <w:sz w:val="22"/>
          <w:szCs w:val="22"/>
          <w:lang w:val="fr-CA"/>
        </w:rPr>
        <w:t>Cible</w:t>
      </w:r>
      <w:r w:rsidRPr="00164BC5">
        <w:rPr>
          <w:rFonts w:ascii="Verdana" w:hAnsi="Verdana"/>
          <w:sz w:val="22"/>
          <w:szCs w:val="22"/>
          <w:lang w:val="fr-CA"/>
        </w:rPr>
        <w:t xml:space="preserve"> = Glycémie désirée 4h après l’injection, lorsque l’insuline rapide a terminé son action. Cette valeur est 6.0 mmol/L (moyenne entre 4.0 mmol/L et 8.0 mmol/L), mais peut </w:t>
      </w:r>
      <w:r w:rsidR="009A0A22">
        <w:rPr>
          <w:rFonts w:ascii="Verdana" w:hAnsi="Verdana"/>
          <w:sz w:val="22"/>
          <w:szCs w:val="22"/>
          <w:lang w:val="fr-CA"/>
        </w:rPr>
        <w:t>varier s</w:t>
      </w:r>
      <w:r w:rsidRPr="00164BC5">
        <w:rPr>
          <w:rFonts w:ascii="Verdana" w:hAnsi="Verdana"/>
          <w:sz w:val="22"/>
          <w:szCs w:val="22"/>
          <w:lang w:val="fr-CA"/>
        </w:rPr>
        <w:t>elon le moment de la journée ou votre zone de confort.</w:t>
      </w:r>
    </w:p>
    <w:p w:rsidR="00BE3BA6" w:rsidRPr="00164BC5" w:rsidRDefault="00BE3BA6" w:rsidP="00164BC5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</w:p>
    <w:p w:rsidR="00BE3BA6" w:rsidRPr="00164BC5" w:rsidRDefault="00BE3BA6" w:rsidP="00164BC5">
      <w:pPr>
        <w:spacing w:line="276" w:lineRule="auto"/>
        <w:rPr>
          <w:rFonts w:ascii="Verdana" w:hAnsi="Verdana"/>
          <w:sz w:val="22"/>
          <w:szCs w:val="22"/>
          <w:lang w:val="fr-CA"/>
        </w:rPr>
      </w:pPr>
      <w:r w:rsidRPr="00164BC5">
        <w:rPr>
          <w:rFonts w:ascii="Verdana" w:hAnsi="Verdana"/>
          <w:b/>
          <w:sz w:val="22"/>
          <w:szCs w:val="22"/>
          <w:lang w:val="fr-CA"/>
        </w:rPr>
        <w:t>Sensibilité à l’insuline</w:t>
      </w:r>
      <w:r w:rsidRPr="00164BC5">
        <w:rPr>
          <w:rFonts w:ascii="Verdana" w:hAnsi="Verdana"/>
          <w:sz w:val="22"/>
          <w:szCs w:val="22"/>
          <w:lang w:val="fr-CA"/>
        </w:rPr>
        <w:t xml:space="preserve"> =  Estimation de combien la glycémie desc</w:t>
      </w:r>
      <w:r w:rsidR="009A0A22">
        <w:rPr>
          <w:rFonts w:ascii="Verdana" w:hAnsi="Verdana"/>
          <w:sz w:val="22"/>
          <w:szCs w:val="22"/>
          <w:lang w:val="fr-CA"/>
        </w:rPr>
        <w:t>end lorsque 1 unité d’insuline</w:t>
      </w:r>
      <w:r w:rsidRPr="00164BC5">
        <w:rPr>
          <w:rFonts w:ascii="Verdana" w:hAnsi="Verdana"/>
          <w:sz w:val="22"/>
          <w:szCs w:val="22"/>
          <w:lang w:val="fr-CA"/>
        </w:rPr>
        <w:t xml:space="preserve"> rapide est donné</w:t>
      </w:r>
      <w:r w:rsidR="009A0A22">
        <w:rPr>
          <w:rFonts w:ascii="Verdana" w:hAnsi="Verdana"/>
          <w:sz w:val="22"/>
          <w:szCs w:val="22"/>
          <w:lang w:val="fr-CA"/>
        </w:rPr>
        <w:t>e</w:t>
      </w:r>
      <w:r w:rsidRPr="00164BC5">
        <w:rPr>
          <w:rFonts w:ascii="Verdana" w:hAnsi="Verdana"/>
          <w:sz w:val="22"/>
          <w:szCs w:val="22"/>
          <w:lang w:val="fr-CA"/>
        </w:rPr>
        <w:t>. Cette valeur varie d’une personne à l’autre et sera calculé par</w:t>
      </w:r>
      <w:r w:rsidR="00164BC5">
        <w:rPr>
          <w:rFonts w:ascii="Verdana" w:hAnsi="Verdana"/>
          <w:sz w:val="22"/>
          <w:szCs w:val="22"/>
          <w:lang w:val="fr-CA"/>
        </w:rPr>
        <w:t xml:space="preserve"> votre équipe de diabète.  E</w:t>
      </w:r>
      <w:r w:rsidRPr="00164BC5">
        <w:rPr>
          <w:rFonts w:ascii="Verdana" w:hAnsi="Verdana"/>
          <w:sz w:val="22"/>
          <w:szCs w:val="22"/>
          <w:lang w:val="fr-CA"/>
        </w:rPr>
        <w:t>xemple, après avoir reçu 1 unité d’insuline</w:t>
      </w:r>
      <w:r w:rsidR="009A0A22">
        <w:rPr>
          <w:rFonts w:ascii="Verdana" w:hAnsi="Verdana"/>
          <w:sz w:val="22"/>
          <w:szCs w:val="22"/>
          <w:lang w:val="fr-CA"/>
        </w:rPr>
        <w:t xml:space="preserve"> </w:t>
      </w:r>
      <w:r w:rsidRPr="00164BC5">
        <w:rPr>
          <w:rFonts w:ascii="Verdana" w:hAnsi="Verdana"/>
          <w:sz w:val="22"/>
          <w:szCs w:val="22"/>
          <w:lang w:val="fr-CA"/>
        </w:rPr>
        <w:t>rapide, une personne</w:t>
      </w:r>
      <w:r w:rsidR="009A0A22">
        <w:rPr>
          <w:rFonts w:ascii="Verdana" w:hAnsi="Verdana"/>
          <w:sz w:val="22"/>
          <w:szCs w:val="22"/>
          <w:lang w:val="fr-CA"/>
        </w:rPr>
        <w:t xml:space="preserve"> descend</w:t>
      </w:r>
      <w:r w:rsidR="0063787F">
        <w:rPr>
          <w:rFonts w:ascii="Verdana" w:hAnsi="Verdana"/>
          <w:sz w:val="22"/>
          <w:szCs w:val="22"/>
          <w:lang w:val="fr-CA"/>
        </w:rPr>
        <w:t>ra</w:t>
      </w:r>
      <w:r w:rsidRPr="00164BC5">
        <w:rPr>
          <w:rFonts w:ascii="Verdana" w:hAnsi="Verdana"/>
          <w:sz w:val="22"/>
          <w:szCs w:val="22"/>
          <w:lang w:val="fr-CA"/>
        </w:rPr>
        <w:t xml:space="preserve"> de 2.0 mmol/L, alors qu’une autre descend</w:t>
      </w:r>
      <w:r w:rsidR="0063787F">
        <w:rPr>
          <w:rFonts w:ascii="Verdana" w:hAnsi="Verdana"/>
          <w:sz w:val="22"/>
          <w:szCs w:val="22"/>
          <w:lang w:val="fr-CA"/>
        </w:rPr>
        <w:t>ra</w:t>
      </w:r>
      <w:r w:rsidRPr="00164BC5">
        <w:rPr>
          <w:rFonts w:ascii="Verdana" w:hAnsi="Verdana"/>
          <w:sz w:val="22"/>
          <w:szCs w:val="22"/>
          <w:lang w:val="fr-CA"/>
        </w:rPr>
        <w:t xml:space="preserve"> de 7.0 mmol/L.  </w:t>
      </w:r>
    </w:p>
    <w:p w:rsidR="009A0A22" w:rsidRDefault="009A0A22" w:rsidP="00BE3BA6">
      <w:pPr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</w:p>
    <w:p w:rsidR="00BE3BA6" w:rsidRPr="00164BC5" w:rsidRDefault="00BE3BA6" w:rsidP="00BE3BA6">
      <w:pPr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  <w:r w:rsidRPr="00164BC5">
        <w:rPr>
          <w:rFonts w:ascii="Verdana" w:hAnsi="Verdana"/>
          <w:sz w:val="22"/>
          <w:szCs w:val="22"/>
          <w:lang w:val="fr-CA"/>
        </w:rPr>
        <w:t>Exemple :</w:t>
      </w:r>
    </w:p>
    <w:p w:rsidR="00BE3BA6" w:rsidRPr="00164BC5" w:rsidRDefault="00BE3BA6" w:rsidP="00BE3BA6">
      <w:pPr>
        <w:spacing w:line="276" w:lineRule="auto"/>
        <w:ind w:firstLine="720"/>
        <w:jc w:val="both"/>
        <w:rPr>
          <w:rFonts w:ascii="Verdana" w:hAnsi="Verdana"/>
          <w:sz w:val="22"/>
          <w:szCs w:val="22"/>
          <w:lang w:val="fr-CA"/>
        </w:rPr>
      </w:pPr>
      <w:r w:rsidRPr="00164BC5">
        <w:rPr>
          <w:rFonts w:ascii="Verdana" w:hAnsi="Verdana"/>
          <w:sz w:val="22"/>
          <w:szCs w:val="22"/>
          <w:lang w:val="fr-CA"/>
        </w:rPr>
        <w:t>Glycémie actuelle = 12.8 mmol/L</w:t>
      </w:r>
    </w:p>
    <w:p w:rsidR="00BE3BA6" w:rsidRPr="00164BC5" w:rsidRDefault="00BE3BA6" w:rsidP="00BE3BA6">
      <w:pPr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  <w:r w:rsidRPr="00164BC5">
        <w:rPr>
          <w:rFonts w:ascii="Verdana" w:hAnsi="Verdana"/>
          <w:sz w:val="22"/>
          <w:szCs w:val="22"/>
          <w:lang w:val="fr-CA"/>
        </w:rPr>
        <w:tab/>
        <w:t>Glycémie cible = 6.0 mmol/L</w:t>
      </w:r>
    </w:p>
    <w:p w:rsidR="00BE3BA6" w:rsidRPr="00164BC5" w:rsidRDefault="00BE3BA6" w:rsidP="00BE3BA6">
      <w:pPr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  <w:r w:rsidRPr="00164BC5">
        <w:rPr>
          <w:rFonts w:ascii="Verdana" w:hAnsi="Verdana"/>
          <w:sz w:val="22"/>
          <w:szCs w:val="22"/>
          <w:lang w:val="fr-CA"/>
        </w:rPr>
        <w:tab/>
        <w:t>Sensibilité à l’insuline = 5.0 mmol/L</w:t>
      </w:r>
    </w:p>
    <w:p w:rsidR="00BE3BA6" w:rsidRPr="00164BC5" w:rsidRDefault="00BE3BA6" w:rsidP="00BE3BA6">
      <w:pPr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</w:p>
    <w:p w:rsidR="00BE3BA6" w:rsidRPr="00164BC5" w:rsidRDefault="00BE3BA6" w:rsidP="00BE3BA6">
      <w:pPr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  <w:r w:rsidRPr="00164BC5">
        <w:rPr>
          <w:rFonts w:ascii="Verdana" w:hAnsi="Verdana"/>
          <w:sz w:val="22"/>
          <w:szCs w:val="22"/>
          <w:lang w:val="fr-CA"/>
        </w:rPr>
        <w:tab/>
        <w:t>Bolus Correction =  (12.8 – 6) ÷ 5 = 6.8 ÷ 5 = 1.36 unités</w:t>
      </w:r>
    </w:p>
    <w:p w:rsidR="00BE3BA6" w:rsidRPr="00164BC5" w:rsidRDefault="00BE3BA6" w:rsidP="00BE3BA6">
      <w:pPr>
        <w:tabs>
          <w:tab w:val="left" w:pos="1530"/>
        </w:tabs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</w:p>
    <w:p w:rsidR="00BE3BA6" w:rsidRPr="00164BC5" w:rsidRDefault="00BE3BA6" w:rsidP="00164BC5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164BC5">
        <w:rPr>
          <w:rFonts w:ascii="Verdana" w:hAnsi="Verdan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 wp14:anchorId="2B96290D" wp14:editId="3AB19D2F">
                <wp:simplePos x="0" y="0"/>
                <wp:positionH relativeFrom="margin">
                  <wp:posOffset>-28575</wp:posOffset>
                </wp:positionH>
                <wp:positionV relativeFrom="margin">
                  <wp:posOffset>5772150</wp:posOffset>
                </wp:positionV>
                <wp:extent cx="5514975" cy="2390775"/>
                <wp:effectExtent l="0" t="0" r="28575" b="28575"/>
                <wp:wrapSquare wrapText="bothSides"/>
                <wp:docPr id="5" name="Folded Corn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23907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92D050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3BA6" w:rsidRPr="00164BC5" w:rsidRDefault="00BE3BA6" w:rsidP="00BE3BA6">
                            <w:pPr>
                              <w:tabs>
                                <w:tab w:val="left" w:pos="1530"/>
                              </w:tabs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164BC5"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fr-CA"/>
                              </w:rPr>
                              <w:t>« Papa, je suis en hypo! »</w:t>
                            </w:r>
                          </w:p>
                          <w:p w:rsidR="00BE3BA6" w:rsidRPr="00164BC5" w:rsidRDefault="00BE3BA6" w:rsidP="00BE3BA6">
                            <w:pPr>
                              <w:tabs>
                                <w:tab w:val="left" w:pos="1530"/>
                              </w:tabs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BE3BA6" w:rsidRPr="00164BC5" w:rsidRDefault="00BE3BA6" w:rsidP="00BE3BA6">
                            <w:pPr>
                              <w:tabs>
                                <w:tab w:val="left" w:pos="1530"/>
                              </w:tabs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164BC5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 xml:space="preserve">Si la glycémie est moins de 4.0 mmol/L (hypoglycémie) avant un repas, il est important de faire le traitement adéquat, d’attendre 15 minutes et de reprendre la glycémie. </w:t>
                            </w:r>
                          </w:p>
                          <w:p w:rsidR="00BE3BA6" w:rsidRPr="00164BC5" w:rsidRDefault="00BE3BA6" w:rsidP="00BE3BA6">
                            <w:pPr>
                              <w:tabs>
                                <w:tab w:val="left" w:pos="1530"/>
                              </w:tabs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BE3BA6" w:rsidRPr="00164BC5" w:rsidRDefault="00BE3BA6" w:rsidP="00BE3BA6">
                            <w:pPr>
                              <w:tabs>
                                <w:tab w:val="left" w:pos="1530"/>
                              </w:tabs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164BC5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>Pour calculer le Bolus Correction, utilisez la valeur de l’hypoglycémie dans la formule  de correction ou soustraire la dose recommandée par l’échelle de correction. Elle vous donnera la dose d’insuline à soustraire du Bolus Glucides pour limiter le risque de refaire une hypoglycémie.</w:t>
                            </w:r>
                          </w:p>
                          <w:p w:rsidR="00BE3BA6" w:rsidRPr="00E61A6A" w:rsidRDefault="00BE3BA6" w:rsidP="00BE3BA6">
                            <w:pPr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5" o:spid="_x0000_s1028" type="#_x0000_t65" style="position:absolute;margin-left:-2.25pt;margin-top:454.5pt;width:434.25pt;height:188.2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" o:allowincell="f" fillcolor="#92d050" strokecolor="#969696" strokeweight=".5pt">
                <v:fill opacity="19789f"/>
                <v:textbox inset="10.8pt,7.2pt,10.8pt">
                  <w:txbxContent>
                    <w:p w:rsidR="00BE3BA6" w:rsidRPr="00164BC5" w:rsidRDefault="00BE3BA6" w:rsidP="00BE3BA6">
                      <w:pPr>
                        <w:tabs>
                          <w:tab w:val="left" w:pos="1530"/>
                        </w:tabs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164BC5">
                        <w:rPr>
                          <w:rFonts w:ascii="Verdana" w:hAnsi="Verdana"/>
                          <w:b/>
                          <w:sz w:val="22"/>
                          <w:szCs w:val="22"/>
                          <w:lang w:val="fr-CA"/>
                        </w:rPr>
                        <w:t>« Papa, je suis en hypo! »</w:t>
                      </w:r>
                    </w:p>
                    <w:p w:rsidR="00BE3BA6" w:rsidRPr="00164BC5" w:rsidRDefault="00BE3BA6" w:rsidP="00BE3BA6">
                      <w:pPr>
                        <w:tabs>
                          <w:tab w:val="left" w:pos="1530"/>
                        </w:tabs>
                        <w:spacing w:line="276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</w:p>
                    <w:p w:rsidR="00BE3BA6" w:rsidRPr="00164BC5" w:rsidRDefault="00BE3BA6" w:rsidP="00BE3BA6">
                      <w:pPr>
                        <w:tabs>
                          <w:tab w:val="left" w:pos="1530"/>
                        </w:tabs>
                        <w:spacing w:line="276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 w:rsidRPr="00164BC5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 xml:space="preserve">Si la glycémie est moins de 4.0 </w:t>
                      </w:r>
                      <w:proofErr w:type="spellStart"/>
                      <w:r w:rsidRPr="00164BC5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>mmol</w:t>
                      </w:r>
                      <w:proofErr w:type="spellEnd"/>
                      <w:r w:rsidRPr="00164BC5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 xml:space="preserve">/L (hypoglycémie) avant un repas, il est important de faire le traitement adéquat, d’attendre 15 minutes et de reprendre la glycémie. </w:t>
                      </w:r>
                    </w:p>
                    <w:p w:rsidR="00BE3BA6" w:rsidRPr="00164BC5" w:rsidRDefault="00BE3BA6" w:rsidP="00BE3BA6">
                      <w:pPr>
                        <w:tabs>
                          <w:tab w:val="left" w:pos="1530"/>
                        </w:tabs>
                        <w:spacing w:line="276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</w:p>
                    <w:p w:rsidR="00BE3BA6" w:rsidRPr="00164BC5" w:rsidRDefault="00BE3BA6" w:rsidP="00BE3BA6">
                      <w:pPr>
                        <w:tabs>
                          <w:tab w:val="left" w:pos="1530"/>
                        </w:tabs>
                        <w:spacing w:line="276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 w:rsidRPr="00164BC5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>Pour calculer le Bolus Correction, utilisez la valeur de l’hypoglycémie dans la formule  de correction ou soustraire la dose recommandée par l’échelle de correction. Elle vous donnera la dose d’insuline à soustraire du Bolus Glucides pour limiter le risque de refaire une hypoglycémie.</w:t>
                      </w:r>
                    </w:p>
                    <w:p w:rsidR="00BE3BA6" w:rsidRPr="00E61A6A" w:rsidRDefault="00BE3BA6" w:rsidP="00BE3BA6">
                      <w:pPr>
                        <w:rPr>
                          <w:rFonts w:ascii="Cambria" w:hAnsi="Cambria"/>
                          <w:i/>
                          <w:iCs/>
                          <w:color w:val="595959"/>
                          <w:lang w:val="fr-CA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0A22">
        <w:rPr>
          <w:rFonts w:ascii="Verdana" w:hAnsi="Verdana"/>
          <w:sz w:val="22"/>
          <w:szCs w:val="22"/>
          <w:lang w:val="fr-CA"/>
        </w:rPr>
        <w:t xml:space="preserve">Pour </w:t>
      </w:r>
      <w:r w:rsidR="00164BC5">
        <w:rPr>
          <w:rFonts w:ascii="Verdana" w:hAnsi="Verdana"/>
          <w:sz w:val="22"/>
          <w:szCs w:val="22"/>
          <w:lang w:val="fr-CA"/>
        </w:rPr>
        <w:t>pratique</w:t>
      </w:r>
      <w:r w:rsidR="009A0A22">
        <w:rPr>
          <w:rFonts w:ascii="Verdana" w:hAnsi="Verdana"/>
          <w:sz w:val="22"/>
          <w:szCs w:val="22"/>
          <w:lang w:val="fr-CA"/>
        </w:rPr>
        <w:t>r</w:t>
      </w:r>
      <w:r w:rsidR="00164BC5">
        <w:rPr>
          <w:rFonts w:ascii="Verdana" w:hAnsi="Verdana"/>
          <w:sz w:val="22"/>
          <w:szCs w:val="22"/>
          <w:lang w:val="fr-CA"/>
        </w:rPr>
        <w:t xml:space="preserve">, </w:t>
      </w:r>
      <w:r w:rsidRPr="00164BC5">
        <w:rPr>
          <w:rFonts w:ascii="Verdana" w:hAnsi="Verdana"/>
          <w:sz w:val="22"/>
          <w:szCs w:val="22"/>
          <w:lang w:val="fr-CA"/>
        </w:rPr>
        <w:t xml:space="preserve">nous vous encourageons à calculer un Bolus Correction aux repas, même si la glycémie est </w:t>
      </w:r>
      <w:r w:rsidR="00164BC5">
        <w:rPr>
          <w:rFonts w:ascii="Verdana" w:hAnsi="Verdana"/>
          <w:sz w:val="22"/>
          <w:szCs w:val="22"/>
          <w:lang w:val="fr-CA"/>
        </w:rPr>
        <w:t>entre 4</w:t>
      </w:r>
      <w:r w:rsidR="009A0A22">
        <w:rPr>
          <w:rFonts w:ascii="Verdana" w:hAnsi="Verdana"/>
          <w:sz w:val="22"/>
          <w:szCs w:val="22"/>
          <w:lang w:val="fr-CA"/>
        </w:rPr>
        <w:t>.0</w:t>
      </w:r>
      <w:r w:rsidR="00164BC5">
        <w:rPr>
          <w:rFonts w:ascii="Verdana" w:hAnsi="Verdana"/>
          <w:sz w:val="22"/>
          <w:szCs w:val="22"/>
          <w:lang w:val="fr-CA"/>
        </w:rPr>
        <w:t xml:space="preserve"> </w:t>
      </w:r>
      <w:r w:rsidRPr="00164BC5">
        <w:rPr>
          <w:rFonts w:ascii="Verdana" w:hAnsi="Verdana"/>
          <w:sz w:val="22"/>
          <w:szCs w:val="22"/>
          <w:lang w:val="fr-CA"/>
        </w:rPr>
        <w:t>et 8</w:t>
      </w:r>
      <w:r w:rsidR="009A0A22">
        <w:rPr>
          <w:rFonts w:ascii="Verdana" w:hAnsi="Verdana"/>
          <w:sz w:val="22"/>
          <w:szCs w:val="22"/>
          <w:lang w:val="fr-CA"/>
        </w:rPr>
        <w:t>.0</w:t>
      </w:r>
      <w:r w:rsidRPr="00164BC5">
        <w:rPr>
          <w:rFonts w:ascii="Verdana" w:hAnsi="Verdana"/>
          <w:sz w:val="22"/>
          <w:szCs w:val="22"/>
          <w:lang w:val="fr-CA"/>
        </w:rPr>
        <w:t xml:space="preserve"> mmol/L).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jc w:val="both"/>
        <w:rPr>
          <w:rFonts w:ascii="Verdana" w:hAnsi="Verdana"/>
          <w:b/>
          <w:sz w:val="22"/>
          <w:szCs w:val="22"/>
          <w:lang w:val="fr-CA"/>
        </w:rPr>
      </w:pPr>
      <w:r w:rsidRPr="009A0A22">
        <w:rPr>
          <w:rFonts w:ascii="Verdana" w:hAnsi="Verdana"/>
          <w:b/>
          <w:sz w:val="22"/>
          <w:szCs w:val="22"/>
          <w:lang w:val="fr-CA"/>
        </w:rPr>
        <w:lastRenderedPageBreak/>
        <w:t>Bolus Total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</w:p>
    <w:p w:rsidR="00BE3BA6" w:rsidRPr="009A0A22" w:rsidRDefault="00BE3BA6" w:rsidP="0004565F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sz w:val="22"/>
          <w:szCs w:val="22"/>
          <w:lang w:val="fr-CA"/>
        </w:rPr>
        <w:t>Le Bolus Total est la quantité d’insuline calculé</w:t>
      </w:r>
      <w:r w:rsidR="009A0A22">
        <w:rPr>
          <w:rFonts w:ascii="Verdana" w:hAnsi="Verdana"/>
          <w:sz w:val="22"/>
          <w:szCs w:val="22"/>
          <w:lang w:val="fr-CA"/>
        </w:rPr>
        <w:t>e</w:t>
      </w:r>
      <w:r w:rsidRPr="009A0A22">
        <w:rPr>
          <w:rFonts w:ascii="Verdana" w:hAnsi="Verdana"/>
          <w:sz w:val="22"/>
          <w:szCs w:val="22"/>
          <w:lang w:val="fr-CA"/>
        </w:rPr>
        <w:t xml:space="preserve"> suite à l’addition du Bolus Nourriture et du Bolus Correction.</w:t>
      </w:r>
    </w:p>
    <w:p w:rsidR="00BE3BA6" w:rsidRPr="009A0A22" w:rsidRDefault="00BE3BA6" w:rsidP="0004565F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</w:p>
    <w:p w:rsidR="00BE3BA6" w:rsidRPr="009A0A22" w:rsidRDefault="00BE3BA6" w:rsidP="0004565F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sz w:val="22"/>
          <w:szCs w:val="22"/>
          <w:lang w:val="fr-CA"/>
        </w:rPr>
        <w:t>Il est important de conserver les décimales (chiffres après la virgule) jusqu’à la fin et d’arrondir seulement le Bolus Total. Pour des questions de sécurité, nous vous recommandons d’arrondir à la baisse (Ex : Bolus Total = 4.79 unités = 4.5 unités).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jc w:val="both"/>
        <w:rPr>
          <w:rFonts w:ascii="Verdana" w:hAnsi="Verdana"/>
          <w:sz w:val="22"/>
          <w:szCs w:val="22"/>
          <w:lang w:val="fr-CA"/>
        </w:rPr>
      </w:pPr>
    </w:p>
    <w:tbl>
      <w:tblPr>
        <w:tblW w:w="8946" w:type="dxa"/>
        <w:tblBorders>
          <w:top w:val="single" w:sz="18" w:space="0" w:color="F79646"/>
          <w:left w:val="single" w:sz="18" w:space="0" w:color="F79646"/>
          <w:bottom w:val="single" w:sz="18" w:space="0" w:color="F79646"/>
          <w:right w:val="single" w:sz="18" w:space="0" w:color="F79646"/>
          <w:insideH w:val="single" w:sz="18" w:space="0" w:color="F79646"/>
          <w:insideV w:val="single" w:sz="18" w:space="0" w:color="F79646"/>
        </w:tblBorders>
        <w:tblLook w:val="04A0" w:firstRow="1" w:lastRow="0" w:firstColumn="1" w:lastColumn="0" w:noHBand="0" w:noVBand="1"/>
      </w:tblPr>
      <w:tblGrid>
        <w:gridCol w:w="8946"/>
      </w:tblGrid>
      <w:tr w:rsidR="00BE3BA6" w:rsidRPr="00B6037B" w:rsidTr="00D8182B">
        <w:trPr>
          <w:trHeight w:val="509"/>
        </w:trPr>
        <w:tc>
          <w:tcPr>
            <w:tcW w:w="8946" w:type="dxa"/>
            <w:shd w:val="clear" w:color="auto" w:fill="auto"/>
            <w:vAlign w:val="center"/>
          </w:tcPr>
          <w:p w:rsidR="00BE3BA6" w:rsidRPr="00EF2B0A" w:rsidRDefault="00BE3BA6" w:rsidP="00D8182B">
            <w:pPr>
              <w:tabs>
                <w:tab w:val="left" w:pos="1530"/>
              </w:tabs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fr-CA"/>
              </w:rPr>
            </w:pPr>
            <w:bookmarkStart w:id="0" w:name="_GoBack"/>
            <w:r w:rsidRPr="00EF2B0A">
              <w:rPr>
                <w:rFonts w:ascii="Verdana" w:hAnsi="Verdana"/>
                <w:b/>
                <w:sz w:val="22"/>
                <w:szCs w:val="22"/>
                <w:lang w:val="fr-CA"/>
              </w:rPr>
              <w:t>Bolus Nourriture   +    Bolus Correction    =    Bolus Total</w:t>
            </w:r>
            <w:bookmarkEnd w:id="0"/>
          </w:p>
        </w:tc>
      </w:tr>
    </w:tbl>
    <w:p w:rsidR="00BE3BA6" w:rsidRPr="009A0A22" w:rsidRDefault="00BE3BA6" w:rsidP="00BE3BA6">
      <w:pPr>
        <w:jc w:val="center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767CE65" wp14:editId="3465B9A8">
            <wp:simplePos x="0" y="0"/>
            <wp:positionH relativeFrom="column">
              <wp:posOffset>203916</wp:posOffset>
            </wp:positionH>
            <wp:positionV relativeFrom="paragraph">
              <wp:posOffset>29210</wp:posOffset>
            </wp:positionV>
            <wp:extent cx="1110533" cy="1076325"/>
            <wp:effectExtent l="0" t="0" r="0" b="0"/>
            <wp:wrapNone/>
            <wp:docPr id="4" name="Picture 4" descr="Image result for student math co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udent math com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168" cy="107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BA6" w:rsidRPr="009A0A22" w:rsidRDefault="00BE3BA6" w:rsidP="00BE3BA6">
      <w:pPr>
        <w:jc w:val="center"/>
        <w:rPr>
          <w:rFonts w:ascii="Verdana" w:hAnsi="Verdana"/>
          <w:sz w:val="22"/>
          <w:szCs w:val="22"/>
          <w:lang w:val="fr-CA"/>
        </w:rPr>
      </w:pPr>
    </w:p>
    <w:p w:rsidR="009A0A22" w:rsidRDefault="009A0A22" w:rsidP="00BE3BA6">
      <w:pPr>
        <w:jc w:val="center"/>
        <w:rPr>
          <w:rFonts w:ascii="Verdana" w:hAnsi="Verdana"/>
          <w:b/>
          <w:sz w:val="22"/>
          <w:szCs w:val="22"/>
          <w:lang w:val="fr-CA"/>
        </w:rPr>
      </w:pPr>
    </w:p>
    <w:p w:rsidR="009A0A22" w:rsidRDefault="009A0A22" w:rsidP="00BE3BA6">
      <w:pPr>
        <w:jc w:val="center"/>
        <w:rPr>
          <w:rFonts w:ascii="Verdana" w:hAnsi="Verdana"/>
          <w:b/>
          <w:sz w:val="22"/>
          <w:szCs w:val="22"/>
          <w:lang w:val="fr-CA"/>
        </w:rPr>
      </w:pPr>
    </w:p>
    <w:p w:rsidR="00BE3BA6" w:rsidRPr="009A0A22" w:rsidRDefault="00BE3BA6" w:rsidP="00BE3BA6">
      <w:pPr>
        <w:jc w:val="center"/>
        <w:rPr>
          <w:rFonts w:ascii="Verdana" w:hAnsi="Verdana"/>
          <w:b/>
          <w:sz w:val="22"/>
          <w:szCs w:val="22"/>
          <w:lang w:val="fr-CA"/>
        </w:rPr>
      </w:pPr>
      <w:r w:rsidRPr="009A0A22">
        <w:rPr>
          <w:rFonts w:ascii="Verdana" w:hAnsi="Verdana"/>
          <w:b/>
          <w:sz w:val="22"/>
          <w:szCs w:val="22"/>
          <w:lang w:val="fr-CA"/>
        </w:rPr>
        <w:t>Un peu de pratique</w:t>
      </w:r>
    </w:p>
    <w:p w:rsidR="00BE3BA6" w:rsidRPr="009A0A22" w:rsidRDefault="00BE3BA6" w:rsidP="00BE3BA6">
      <w:pPr>
        <w:jc w:val="center"/>
        <w:rPr>
          <w:rFonts w:ascii="Verdana" w:hAnsi="Verdana"/>
          <w:sz w:val="22"/>
          <w:szCs w:val="22"/>
          <w:lang w:val="fr-CA"/>
        </w:rPr>
      </w:pPr>
    </w:p>
    <w:p w:rsidR="009A0A22" w:rsidRDefault="009A0A22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b/>
          <w:sz w:val="22"/>
          <w:szCs w:val="22"/>
          <w:lang w:val="fr-CA"/>
        </w:rPr>
        <w:t>Exemple 1 :</w:t>
      </w:r>
      <w:r w:rsidRPr="009A0A22">
        <w:rPr>
          <w:rFonts w:ascii="Verdana" w:hAnsi="Verdana"/>
          <w:sz w:val="22"/>
          <w:szCs w:val="22"/>
          <w:lang w:val="fr-CA"/>
        </w:rPr>
        <w:t xml:space="preserve">        </w:t>
      </w:r>
      <w:r w:rsidR="009A0A22">
        <w:rPr>
          <w:rFonts w:ascii="Verdana" w:hAnsi="Verdana"/>
          <w:sz w:val="22"/>
          <w:szCs w:val="22"/>
          <w:lang w:val="fr-CA"/>
        </w:rPr>
        <w:t xml:space="preserve">                           </w:t>
      </w:r>
      <w:r w:rsidRPr="009A0A22">
        <w:rPr>
          <w:rFonts w:ascii="Verdana" w:hAnsi="Verdana"/>
          <w:sz w:val="22"/>
          <w:szCs w:val="22"/>
          <w:lang w:val="fr-CA"/>
        </w:rPr>
        <w:t>Combien d’insuline donnerais-tu ?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7D735" wp14:editId="79A7E08C">
                <wp:simplePos x="0" y="0"/>
                <wp:positionH relativeFrom="column">
                  <wp:posOffset>2628900</wp:posOffset>
                </wp:positionH>
                <wp:positionV relativeFrom="paragraph">
                  <wp:posOffset>39370</wp:posOffset>
                </wp:positionV>
                <wp:extent cx="3044190" cy="1186815"/>
                <wp:effectExtent l="19050" t="19050" r="2286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19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A0A22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>Bolus Nourriture =</w:t>
                            </w:r>
                          </w:p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A0A22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>Bolus Correction =</w:t>
                            </w:r>
                          </w:p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A0A22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 xml:space="preserve">Bolus Total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207pt;margin-top:3.1pt;width:239.7pt;height:9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" strokecolor="#f79646" strokeweight="2.25pt">
                <v:textbox>
                  <w:txbxContent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 w:rsidRPr="009A0A22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>Bolus Nourriture =</w:t>
                      </w:r>
                    </w:p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</w:p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 w:rsidRPr="009A0A22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>Bolus Correction =</w:t>
                      </w:r>
                    </w:p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</w:p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</w:p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 w:rsidRPr="009A0A22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 xml:space="preserve">Bolus Total = </w:t>
                      </w:r>
                    </w:p>
                  </w:txbxContent>
                </v:textbox>
              </v:shape>
            </w:pict>
          </mc:Fallback>
        </mc:AlternateContent>
      </w:r>
      <w:r w:rsidRPr="009A0A22">
        <w:rPr>
          <w:rFonts w:ascii="Verdana" w:hAnsi="Verdana"/>
          <w:sz w:val="22"/>
          <w:szCs w:val="22"/>
          <w:lang w:val="fr-CA"/>
        </w:rPr>
        <w:t>Glucides du repas = 4</w:t>
      </w:r>
      <w:r w:rsidR="009A0A22">
        <w:rPr>
          <w:rFonts w:ascii="Verdana" w:hAnsi="Verdana"/>
          <w:sz w:val="22"/>
          <w:szCs w:val="22"/>
          <w:lang w:val="fr-CA"/>
        </w:rPr>
        <w:t>5</w:t>
      </w:r>
      <w:r w:rsidRPr="009A0A22">
        <w:rPr>
          <w:rFonts w:ascii="Verdana" w:hAnsi="Verdana"/>
          <w:sz w:val="22"/>
          <w:szCs w:val="22"/>
          <w:lang w:val="fr-CA"/>
        </w:rPr>
        <w:t xml:space="preserve">g 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sz w:val="22"/>
          <w:szCs w:val="22"/>
          <w:lang w:val="fr-CA"/>
        </w:rPr>
        <w:t>Ratio (insuline : glucides) = 1/15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sz w:val="22"/>
          <w:szCs w:val="22"/>
          <w:lang w:val="fr-CA"/>
        </w:rPr>
        <w:t>Cible = 8.0 mmol/L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sz w:val="22"/>
          <w:szCs w:val="22"/>
          <w:lang w:val="fr-CA"/>
        </w:rPr>
        <w:t>Sensibilité à l’insuline = 4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sz w:val="22"/>
          <w:szCs w:val="22"/>
          <w:lang w:val="fr-CA"/>
        </w:rPr>
        <w:t>Glycémie = 14.2 mmol/L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b/>
          <w:sz w:val="22"/>
          <w:szCs w:val="22"/>
          <w:lang w:val="fr-CA"/>
        </w:rPr>
        <w:t>Exemple 2:</w:t>
      </w:r>
      <w:r w:rsidRPr="009A0A22">
        <w:rPr>
          <w:rFonts w:ascii="Verdana" w:hAnsi="Verdana"/>
          <w:sz w:val="22"/>
          <w:szCs w:val="22"/>
          <w:lang w:val="fr-CA"/>
        </w:rPr>
        <w:t xml:space="preserve">          </w:t>
      </w:r>
      <w:r w:rsidR="009A0A22">
        <w:rPr>
          <w:rFonts w:ascii="Verdana" w:hAnsi="Verdana"/>
          <w:sz w:val="22"/>
          <w:szCs w:val="22"/>
          <w:lang w:val="fr-CA"/>
        </w:rPr>
        <w:t xml:space="preserve">                          </w:t>
      </w:r>
      <w:r w:rsidRPr="009A0A22">
        <w:rPr>
          <w:rFonts w:ascii="Verdana" w:hAnsi="Verdana"/>
          <w:sz w:val="22"/>
          <w:szCs w:val="22"/>
          <w:lang w:val="fr-CA"/>
        </w:rPr>
        <w:t>Combien d’insuline donnerais-tu ?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5CA33" wp14:editId="249ADA4D">
                <wp:simplePos x="0" y="0"/>
                <wp:positionH relativeFrom="column">
                  <wp:posOffset>2628900</wp:posOffset>
                </wp:positionH>
                <wp:positionV relativeFrom="paragraph">
                  <wp:posOffset>20320</wp:posOffset>
                </wp:positionV>
                <wp:extent cx="3125470" cy="1201420"/>
                <wp:effectExtent l="19050" t="19050" r="1778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A0A22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>Bolus Nourriture =</w:t>
                            </w:r>
                          </w:p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A0A22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>Bolus Correction =</w:t>
                            </w:r>
                          </w:p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A0A22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 xml:space="preserve">Bolus Total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07pt;margin-top:1.6pt;width:246.1pt;height:9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" strokecolor="#f79646" strokeweight="2.25pt">
                <v:textbox>
                  <w:txbxContent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 w:rsidRPr="009A0A22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>Bolus Nourriture =</w:t>
                      </w:r>
                    </w:p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</w:p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 w:rsidRPr="009A0A22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>Bolus Correction =</w:t>
                      </w:r>
                    </w:p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</w:p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</w:p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 w:rsidRPr="009A0A22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 xml:space="preserve">Bolus Total = </w:t>
                      </w:r>
                    </w:p>
                  </w:txbxContent>
                </v:textbox>
              </v:shape>
            </w:pict>
          </mc:Fallback>
        </mc:AlternateContent>
      </w:r>
      <w:r w:rsidRPr="009A0A22">
        <w:rPr>
          <w:rFonts w:ascii="Verdana" w:hAnsi="Verdana"/>
          <w:sz w:val="22"/>
          <w:szCs w:val="22"/>
          <w:lang w:val="fr-CA"/>
        </w:rPr>
        <w:t xml:space="preserve">Glucides du repas = 80g                            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sz w:val="22"/>
          <w:szCs w:val="22"/>
          <w:lang w:val="fr-CA"/>
        </w:rPr>
        <w:t>Ratio (insuline : glucides) = 1/30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sz w:val="22"/>
          <w:szCs w:val="22"/>
          <w:lang w:val="fr-CA"/>
        </w:rPr>
        <w:t>Cible = 6.0 mmol/L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sz w:val="22"/>
          <w:szCs w:val="22"/>
          <w:lang w:val="fr-CA"/>
        </w:rPr>
        <w:t>Sensibilité à l’insuline = 5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sz w:val="22"/>
          <w:szCs w:val="22"/>
          <w:lang w:val="fr-CA"/>
        </w:rPr>
        <w:t>Glycémie = 3.6 mmol/L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b/>
          <w:sz w:val="22"/>
          <w:szCs w:val="22"/>
          <w:lang w:val="fr-CA"/>
        </w:rPr>
      </w:pP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b/>
          <w:sz w:val="22"/>
          <w:szCs w:val="22"/>
          <w:lang w:val="fr-CA"/>
        </w:rPr>
        <w:t>Exemple 3 :</w:t>
      </w:r>
      <w:r w:rsidRPr="009A0A22">
        <w:rPr>
          <w:rFonts w:ascii="Verdana" w:hAnsi="Verdana"/>
          <w:sz w:val="22"/>
          <w:szCs w:val="22"/>
          <w:lang w:val="fr-CA"/>
        </w:rPr>
        <w:t xml:space="preserve">          </w:t>
      </w:r>
      <w:r w:rsidR="009A0A22">
        <w:rPr>
          <w:rFonts w:ascii="Verdana" w:hAnsi="Verdana"/>
          <w:sz w:val="22"/>
          <w:szCs w:val="22"/>
          <w:lang w:val="fr-CA"/>
        </w:rPr>
        <w:t xml:space="preserve">                        </w:t>
      </w:r>
      <w:r w:rsidRPr="009A0A22">
        <w:rPr>
          <w:rFonts w:ascii="Verdana" w:hAnsi="Verdana"/>
          <w:sz w:val="22"/>
          <w:szCs w:val="22"/>
          <w:lang w:val="fr-CA"/>
        </w:rPr>
        <w:t xml:space="preserve"> Combien d’insuline donnerais-tu ?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3F56C" wp14:editId="563B1FE0">
                <wp:simplePos x="0" y="0"/>
                <wp:positionH relativeFrom="column">
                  <wp:posOffset>2628900</wp:posOffset>
                </wp:positionH>
                <wp:positionV relativeFrom="paragraph">
                  <wp:posOffset>29845</wp:posOffset>
                </wp:positionV>
                <wp:extent cx="3134360" cy="1246505"/>
                <wp:effectExtent l="19050" t="19050" r="2794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1246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A0A22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>Bolus Nourriture =</w:t>
                            </w:r>
                          </w:p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A0A22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>Bolus Correction =</w:t>
                            </w:r>
                          </w:p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BE3BA6" w:rsidRPr="009A0A22" w:rsidRDefault="00BE3BA6" w:rsidP="00BE3BA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9A0A22">
                              <w:rPr>
                                <w:rFonts w:ascii="Verdana" w:hAnsi="Verdana"/>
                                <w:sz w:val="22"/>
                                <w:szCs w:val="22"/>
                                <w:lang w:val="fr-CA"/>
                              </w:rPr>
                              <w:t xml:space="preserve">Bolus Total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07pt;margin-top:2.35pt;width:246.8pt;height:9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" strokecolor="#f79646" strokeweight="2.25pt">
                <v:textbox>
                  <w:txbxContent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 w:rsidRPr="009A0A22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>Bolus Nourriture =</w:t>
                      </w:r>
                    </w:p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</w:p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 w:rsidRPr="009A0A22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>Bolus Correction =</w:t>
                      </w:r>
                    </w:p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</w:p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</w:p>
                    <w:p w:rsidR="00BE3BA6" w:rsidRPr="009A0A22" w:rsidRDefault="00BE3BA6" w:rsidP="00BE3BA6">
                      <w:pPr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</w:pPr>
                      <w:r w:rsidRPr="009A0A22">
                        <w:rPr>
                          <w:rFonts w:ascii="Verdana" w:hAnsi="Verdana"/>
                          <w:sz w:val="22"/>
                          <w:szCs w:val="22"/>
                          <w:lang w:val="fr-CA"/>
                        </w:rPr>
                        <w:t xml:space="preserve">Bolus Total = </w:t>
                      </w:r>
                    </w:p>
                  </w:txbxContent>
                </v:textbox>
              </v:shape>
            </w:pict>
          </mc:Fallback>
        </mc:AlternateContent>
      </w:r>
      <w:r w:rsidRPr="009A0A22">
        <w:rPr>
          <w:rFonts w:ascii="Verdana" w:hAnsi="Verdana"/>
          <w:sz w:val="22"/>
          <w:szCs w:val="22"/>
          <w:lang w:val="fr-CA"/>
        </w:rPr>
        <w:t xml:space="preserve">Glucides du repas =  Aucun                       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sz w:val="22"/>
          <w:szCs w:val="22"/>
          <w:lang w:val="fr-CA"/>
        </w:rPr>
        <w:t>Ratio (insuline : glucides) = 1/7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sz w:val="22"/>
          <w:szCs w:val="22"/>
          <w:lang w:val="fr-CA"/>
        </w:rPr>
        <w:t>Cible = 6.0 mmol/L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sz w:val="22"/>
          <w:szCs w:val="22"/>
          <w:lang w:val="fr-CA"/>
        </w:rPr>
        <w:t>Sensibilité à l’insuline = 2</w:t>
      </w:r>
    </w:p>
    <w:p w:rsidR="00BE3BA6" w:rsidRPr="009A0A22" w:rsidRDefault="00BE3BA6" w:rsidP="00BE3BA6">
      <w:pPr>
        <w:tabs>
          <w:tab w:val="left" w:pos="1530"/>
        </w:tabs>
        <w:spacing w:line="276" w:lineRule="auto"/>
        <w:rPr>
          <w:rFonts w:ascii="Verdana" w:hAnsi="Verdana"/>
          <w:sz w:val="22"/>
          <w:szCs w:val="22"/>
          <w:lang w:val="fr-CA"/>
        </w:rPr>
      </w:pPr>
      <w:r w:rsidRPr="009A0A22">
        <w:rPr>
          <w:rFonts w:ascii="Verdana" w:hAnsi="Verdana"/>
          <w:sz w:val="22"/>
          <w:szCs w:val="22"/>
          <w:lang w:val="fr-CA"/>
        </w:rPr>
        <w:t>Glycémie = 19.6 mmol/L (≠ cétone)</w:t>
      </w:r>
    </w:p>
    <w:p w:rsidR="005125E4" w:rsidRPr="009A0A22" w:rsidRDefault="00EF2B0A">
      <w:pPr>
        <w:rPr>
          <w:rFonts w:ascii="Verdana" w:hAnsi="Verdana"/>
          <w:sz w:val="22"/>
          <w:szCs w:val="22"/>
          <w:lang w:val="fr-CA"/>
        </w:rPr>
      </w:pPr>
    </w:p>
    <w:sectPr w:rsidR="005125E4" w:rsidRPr="009A0A22" w:rsidSect="00BE3BA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513" w:rsidRDefault="007E0513" w:rsidP="007E0513">
      <w:r>
        <w:separator/>
      </w:r>
    </w:p>
  </w:endnote>
  <w:endnote w:type="continuationSeparator" w:id="0">
    <w:p w:rsidR="007E0513" w:rsidRDefault="007E0513" w:rsidP="007E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513" w:rsidRPr="007F07E6" w:rsidRDefault="007E0513" w:rsidP="007E0513">
    <w:pPr>
      <w:pStyle w:val="Footer"/>
      <w:jc w:val="right"/>
      <w:rPr>
        <w:sz w:val="20"/>
        <w:lang w:val="fr-CA"/>
      </w:rPr>
    </w:pPr>
    <w:r w:rsidRPr="007F07E6">
      <w:rPr>
        <w:sz w:val="20"/>
        <w:lang w:val="fr-CA"/>
      </w:rPr>
      <w:t xml:space="preserve">Document adapté du document ‘’Basal-Bolus Insulin with Multiple Daily Injections’’ fait par Heather Nichol RN, MScN, CDE de l’hôpital pour Enfants de la Colombie Britanique. </w:t>
    </w:r>
  </w:p>
  <w:p w:rsidR="007E0513" w:rsidRPr="007E0513" w:rsidRDefault="007E0513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513" w:rsidRDefault="007E0513" w:rsidP="007E0513">
      <w:r>
        <w:separator/>
      </w:r>
    </w:p>
  </w:footnote>
  <w:footnote w:type="continuationSeparator" w:id="0">
    <w:p w:rsidR="007E0513" w:rsidRDefault="007E0513" w:rsidP="007E0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A6"/>
    <w:rsid w:val="0000617D"/>
    <w:rsid w:val="0004565F"/>
    <w:rsid w:val="00164BC5"/>
    <w:rsid w:val="006315BC"/>
    <w:rsid w:val="0063787F"/>
    <w:rsid w:val="0064395E"/>
    <w:rsid w:val="00683B40"/>
    <w:rsid w:val="00752E9B"/>
    <w:rsid w:val="007E0513"/>
    <w:rsid w:val="009A0A22"/>
    <w:rsid w:val="00A10B2C"/>
    <w:rsid w:val="00AD6162"/>
    <w:rsid w:val="00B6037B"/>
    <w:rsid w:val="00BB475D"/>
    <w:rsid w:val="00BE3BA6"/>
    <w:rsid w:val="00C22F60"/>
    <w:rsid w:val="00EF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5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5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5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5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LAFONTAINE HEBERT</dc:creator>
  <cp:lastModifiedBy>MAUDE LAFONTAINE HEBERT</cp:lastModifiedBy>
  <cp:revision>15</cp:revision>
  <dcterms:created xsi:type="dcterms:W3CDTF">2018-07-17T18:44:00Z</dcterms:created>
  <dcterms:modified xsi:type="dcterms:W3CDTF">2018-10-19T15:14:00Z</dcterms:modified>
</cp:coreProperties>
</file>